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7B5240C" wp14:paraId="2C078E63" wp14:textId="26657CA4">
      <w:pPr>
        <w:jc w:val="center"/>
        <w:rPr>
          <w:rFonts w:ascii="Times New Roman" w:hAnsi="Times New Roman" w:eastAsia="Times New Roman" w:cs="Times New Roman"/>
          <w:b w:val="1"/>
          <w:bCs w:val="1"/>
        </w:rPr>
      </w:pPr>
      <w:r w:rsidRPr="77B5240C" w:rsidR="53C24154">
        <w:rPr>
          <w:rFonts w:ascii="Times New Roman" w:hAnsi="Times New Roman" w:eastAsia="Times New Roman" w:cs="Times New Roman"/>
          <w:b w:val="1"/>
          <w:bCs w:val="1"/>
        </w:rPr>
        <w:t>Academic Programs Subcommittee Meeting minutes</w:t>
      </w:r>
    </w:p>
    <w:p w:rsidR="53C24154" w:rsidP="77B5240C" w:rsidRDefault="53C24154" w14:paraId="010664BD" w14:textId="7974E7DB">
      <w:pPr>
        <w:jc w:val="center"/>
        <w:rPr>
          <w:rFonts w:ascii="Times New Roman" w:hAnsi="Times New Roman" w:eastAsia="Times New Roman" w:cs="Times New Roman"/>
          <w:b w:val="1"/>
          <w:bCs w:val="1"/>
        </w:rPr>
      </w:pPr>
      <w:r w:rsidRPr="77B5240C" w:rsidR="53C24154">
        <w:rPr>
          <w:rFonts w:ascii="Times New Roman" w:hAnsi="Times New Roman" w:eastAsia="Times New Roman" w:cs="Times New Roman"/>
          <w:b w:val="1"/>
          <w:bCs w:val="1"/>
        </w:rPr>
        <w:t>April 14, 2026</w:t>
      </w:r>
    </w:p>
    <w:p w:rsidR="53C24154" w:rsidP="77B5240C" w:rsidRDefault="53C24154" w14:paraId="771CE8B8" w14:textId="6DEFBC1B">
      <w:pPr>
        <w:jc w:val="left"/>
        <w:rPr>
          <w:rFonts w:ascii="Times New Roman" w:hAnsi="Times New Roman" w:eastAsia="Times New Roman" w:cs="Times New Roman"/>
        </w:rPr>
      </w:pPr>
      <w:r w:rsidRPr="77B5240C" w:rsidR="53C24154">
        <w:rPr>
          <w:rFonts w:ascii="Times New Roman" w:hAnsi="Times New Roman" w:eastAsia="Times New Roman" w:cs="Times New Roman"/>
        </w:rPr>
        <w:t>Voting members present:</w:t>
      </w:r>
      <w:r w:rsidRPr="77B5240C" w:rsidR="58B5AB8A">
        <w:rPr>
          <w:rFonts w:ascii="Times New Roman" w:hAnsi="Times New Roman" w:eastAsia="Times New Roman" w:cs="Times New Roman"/>
        </w:rPr>
        <w:t xml:space="preserve"> Christopher Domin, Lauren Acosta, Paul Wagner, Esteban Hernandez Parra, Claire McLane, Stephanie Capaldi, Katy </w:t>
      </w:r>
      <w:r w:rsidRPr="77B5240C" w:rsidR="58B5AB8A">
        <w:rPr>
          <w:rFonts w:ascii="Times New Roman" w:hAnsi="Times New Roman" w:eastAsia="Times New Roman" w:cs="Times New Roman"/>
        </w:rPr>
        <w:t>Prudic</w:t>
      </w:r>
      <w:r w:rsidRPr="77B5240C" w:rsidR="58B5AB8A">
        <w:rPr>
          <w:rFonts w:ascii="Times New Roman" w:hAnsi="Times New Roman" w:eastAsia="Times New Roman" w:cs="Times New Roman"/>
        </w:rPr>
        <w:t>.</w:t>
      </w:r>
    </w:p>
    <w:p w:rsidR="53C24154" w:rsidP="77B5240C" w:rsidRDefault="53C24154" w14:paraId="366A894F" w14:textId="5EA7F47C">
      <w:pPr>
        <w:pBdr>
          <w:bottom w:val="single" w:color="FF000000" w:sz="4" w:space="4"/>
        </w:pBdr>
        <w:jc w:val="left"/>
        <w:rPr>
          <w:rFonts w:ascii="Times New Roman" w:hAnsi="Times New Roman" w:eastAsia="Times New Roman" w:cs="Times New Roman"/>
        </w:rPr>
      </w:pPr>
      <w:r w:rsidRPr="77B5240C" w:rsidR="53C24154">
        <w:rPr>
          <w:rFonts w:ascii="Times New Roman" w:hAnsi="Times New Roman" w:eastAsia="Times New Roman" w:cs="Times New Roman"/>
        </w:rPr>
        <w:t>Non-voting members present:</w:t>
      </w:r>
      <w:r w:rsidRPr="77B5240C" w:rsidR="7712AA3E">
        <w:rPr>
          <w:rFonts w:ascii="Times New Roman" w:hAnsi="Times New Roman" w:eastAsia="Times New Roman" w:cs="Times New Roman"/>
        </w:rPr>
        <w:t xml:space="preserve"> Melanie Madden, Samantha Wingate</w:t>
      </w:r>
      <w:r w:rsidRPr="77B5240C" w:rsidR="06E3461C">
        <w:rPr>
          <w:rFonts w:ascii="Times New Roman" w:hAnsi="Times New Roman" w:eastAsia="Times New Roman" w:cs="Times New Roman"/>
        </w:rPr>
        <w:t>, Robin Reineke, Wenhao Diao, Joost Van Haren, Joel Smith, Bryanna Andrade</w:t>
      </w:r>
    </w:p>
    <w:p w:rsidR="77B5240C" w:rsidP="77B5240C" w:rsidRDefault="77B5240C" w14:paraId="5687E68A" w14:textId="092ACD2A">
      <w:pPr>
        <w:pStyle w:val="Normal"/>
        <w:jc w:val="left"/>
        <w:rPr>
          <w:rFonts w:ascii="Times New Roman" w:hAnsi="Times New Roman" w:eastAsia="Times New Roman" w:cs="Times New Roman"/>
        </w:rPr>
      </w:pPr>
    </w:p>
    <w:p w:rsidR="53C24154" w:rsidP="77B5240C" w:rsidRDefault="53C24154" w14:paraId="46AB77DF" w14:textId="1397527F">
      <w:pPr>
        <w:pStyle w:val="ListParagraph"/>
        <w:numPr>
          <w:ilvl w:val="0"/>
          <w:numId w:val="1"/>
        </w:numPr>
        <w:spacing w:before="0" w:beforeAutospacing="off" w:after="0" w:afterAutospacing="off"/>
        <w:jc w:val="left"/>
        <w:rPr>
          <w:rFonts w:ascii="Times New Roman" w:hAnsi="Times New Roman" w:eastAsia="Times New Roman" w:cs="Times New Roman"/>
          <w:b w:val="1"/>
          <w:bCs w:val="1"/>
          <w:noProof w:val="0"/>
          <w:color w:val="000000" w:themeColor="text1" w:themeTint="FF" w:themeShade="FF"/>
          <w:sz w:val="24"/>
          <w:szCs w:val="24"/>
          <w:lang w:val="en-US"/>
        </w:rPr>
      </w:pPr>
      <w:r w:rsidRPr="77B5240C" w:rsidR="53C24154">
        <w:rPr>
          <w:rFonts w:ascii="Times New Roman" w:hAnsi="Times New Roman" w:eastAsia="Times New Roman" w:cs="Times New Roman"/>
          <w:b w:val="1"/>
          <w:bCs w:val="1"/>
          <w:noProof w:val="0"/>
          <w:color w:val="000000" w:themeColor="text1" w:themeTint="FF" w:themeShade="FF"/>
          <w:sz w:val="24"/>
          <w:szCs w:val="24"/>
          <w:lang w:val="en-US"/>
        </w:rPr>
        <w:t>Christopher Domin called meeting to order at 3:36</w:t>
      </w:r>
    </w:p>
    <w:p w:rsidR="53C24154" w:rsidP="77B5240C" w:rsidRDefault="53C24154" w14:paraId="2BE5641F" w14:textId="2E676C39">
      <w:pPr>
        <w:pStyle w:val="ListParagraph"/>
        <w:numPr>
          <w:ilvl w:val="0"/>
          <w:numId w:val="1"/>
        </w:numPr>
        <w:spacing w:before="0" w:beforeAutospacing="off" w:after="0" w:afterAutospacing="off"/>
        <w:jc w:val="left"/>
        <w:rPr>
          <w:rFonts w:ascii="Times New Roman" w:hAnsi="Times New Roman" w:eastAsia="Times New Roman" w:cs="Times New Roman"/>
          <w:b w:val="1"/>
          <w:bCs w:val="1"/>
          <w:noProof w:val="0"/>
          <w:color w:val="000000" w:themeColor="text1" w:themeTint="FF" w:themeShade="FF"/>
          <w:sz w:val="24"/>
          <w:szCs w:val="24"/>
          <w:lang w:val="en-US"/>
        </w:rPr>
      </w:pPr>
      <w:r w:rsidRPr="77B5240C" w:rsidR="53C24154">
        <w:rPr>
          <w:rFonts w:ascii="Times New Roman" w:hAnsi="Times New Roman" w:eastAsia="Times New Roman" w:cs="Times New Roman"/>
          <w:b w:val="1"/>
          <w:bCs w:val="1"/>
          <w:noProof w:val="0"/>
          <w:color w:val="000000" w:themeColor="text1" w:themeTint="FF" w:themeShade="FF"/>
          <w:sz w:val="24"/>
          <w:szCs w:val="24"/>
          <w:lang w:val="en-US"/>
        </w:rPr>
        <w:t xml:space="preserve">Approval of </w:t>
      </w:r>
      <w:hyperlink r:id="R9351ab9d61fc4ccd">
        <w:r w:rsidRPr="77B5240C" w:rsidR="53C24154">
          <w:rPr>
            <w:rStyle w:val="Hyperlink"/>
            <w:rFonts w:ascii="Times New Roman" w:hAnsi="Times New Roman" w:eastAsia="Times New Roman" w:cs="Times New Roman"/>
            <w:b w:val="1"/>
            <w:bCs w:val="1"/>
            <w:noProof w:val="0"/>
            <w:color w:val="000000" w:themeColor="text1" w:themeTint="FF" w:themeShade="FF"/>
            <w:sz w:val="24"/>
            <w:szCs w:val="24"/>
            <w:lang w:val="en-US"/>
          </w:rPr>
          <w:t>March 17, 2026, meeting minutes</w:t>
        </w:r>
      </w:hyperlink>
    </w:p>
    <w:p w:rsidR="53C24154" w:rsidP="77B5240C" w:rsidRDefault="53C24154" w14:paraId="653E026F" w14:textId="1EDE323D">
      <w:pPr>
        <w:pStyle w:val="ListParagraph"/>
        <w:numPr>
          <w:ilvl w:val="2"/>
          <w:numId w:val="1"/>
        </w:numPr>
        <w:spacing w:before="0" w:beforeAutospacing="off" w:after="0" w:afterAutospacing="off"/>
        <w:jc w:val="left"/>
        <w:rPr>
          <w:rFonts w:ascii="Times New Roman" w:hAnsi="Times New Roman" w:eastAsia="Times New Roman" w:cs="Times New Roman"/>
          <w:b w:val="0"/>
          <w:bCs w:val="0"/>
          <w:noProof w:val="0"/>
          <w:color w:val="000000" w:themeColor="text1" w:themeTint="FF" w:themeShade="FF"/>
          <w:sz w:val="24"/>
          <w:szCs w:val="24"/>
          <w:lang w:val="en-US"/>
        </w:rPr>
      </w:pPr>
      <w:r w:rsidRPr="77B5240C" w:rsidR="53C24154">
        <w:rPr>
          <w:rFonts w:ascii="Times New Roman" w:hAnsi="Times New Roman" w:eastAsia="Times New Roman" w:cs="Times New Roman"/>
          <w:b w:val="0"/>
          <w:bCs w:val="0"/>
          <w:noProof w:val="0"/>
          <w:color w:val="000000" w:themeColor="text1" w:themeTint="FF" w:themeShade="FF"/>
          <w:sz w:val="24"/>
          <w:szCs w:val="24"/>
          <w:lang w:val="en-US"/>
        </w:rPr>
        <w:t>Minutes were approved unanimously.</w:t>
      </w:r>
    </w:p>
    <w:p w:rsidR="53C24154" w:rsidP="77B5240C" w:rsidRDefault="53C24154" w14:paraId="54C68B75" w14:textId="5572222C">
      <w:pPr>
        <w:pStyle w:val="ListParagraph"/>
        <w:numPr>
          <w:ilvl w:val="0"/>
          <w:numId w:val="1"/>
        </w:numPr>
        <w:spacing w:before="0" w:beforeAutospacing="off" w:after="0" w:afterAutospacing="off"/>
        <w:jc w:val="left"/>
        <w:rPr>
          <w:rFonts w:ascii="Times New Roman" w:hAnsi="Times New Roman" w:eastAsia="Times New Roman" w:cs="Times New Roman"/>
          <w:b w:val="1"/>
          <w:bCs w:val="1"/>
          <w:noProof w:val="0"/>
          <w:color w:val="000000" w:themeColor="text1" w:themeTint="FF" w:themeShade="FF"/>
          <w:sz w:val="24"/>
          <w:szCs w:val="24"/>
          <w:lang w:val="en-US"/>
        </w:rPr>
      </w:pPr>
      <w:r w:rsidRPr="77B5240C" w:rsidR="53C24154">
        <w:rPr>
          <w:rFonts w:ascii="Times New Roman" w:hAnsi="Times New Roman" w:eastAsia="Times New Roman" w:cs="Times New Roman"/>
          <w:b w:val="1"/>
          <w:bCs w:val="1"/>
          <w:noProof w:val="0"/>
          <w:color w:val="000000" w:themeColor="text1" w:themeTint="FF" w:themeShade="FF"/>
          <w:sz w:val="24"/>
          <w:szCs w:val="24"/>
          <w:lang w:val="en-US"/>
        </w:rPr>
        <w:t>New Action Items</w:t>
      </w:r>
    </w:p>
    <w:p w:rsidR="53C24154" w:rsidP="77B5240C" w:rsidRDefault="53C24154" w14:paraId="777AC8A9" w14:textId="034B5FDA">
      <w:pPr>
        <w:pStyle w:val="ListParagraph"/>
        <w:numPr>
          <w:ilvl w:val="1"/>
          <w:numId w:val="1"/>
        </w:numPr>
        <w:spacing w:before="0" w:beforeAutospacing="off" w:after="0" w:afterAutospacing="off"/>
        <w:jc w:val="left"/>
        <w:rPr>
          <w:rFonts w:ascii="Times New Roman" w:hAnsi="Times New Roman" w:eastAsia="Times New Roman" w:cs="Times New Roman"/>
          <w:b w:val="1"/>
          <w:bCs w:val="1"/>
          <w:noProof w:val="0"/>
          <w:color w:val="000000" w:themeColor="text1" w:themeTint="FF" w:themeShade="FF"/>
          <w:sz w:val="24"/>
          <w:szCs w:val="24"/>
          <w:lang w:val="en-US"/>
        </w:rPr>
      </w:pPr>
      <w:hyperlink r:id="Rf78117a4056c4ff4">
        <w:r w:rsidRPr="77B5240C" w:rsidR="53C24154">
          <w:rPr>
            <w:rStyle w:val="Hyperlink"/>
            <w:rFonts w:ascii="Times New Roman" w:hAnsi="Times New Roman" w:eastAsia="Times New Roman" w:cs="Times New Roman"/>
            <w:b w:val="1"/>
            <w:bCs w:val="1"/>
            <w:noProof w:val="0"/>
            <w:color w:val="000000" w:themeColor="text1" w:themeTint="FF" w:themeShade="FF"/>
            <w:sz w:val="24"/>
            <w:szCs w:val="24"/>
            <w:lang w:val="en-US"/>
          </w:rPr>
          <w:t>New Minor: Forensic Anthropology Minor (SBS)</w:t>
        </w:r>
      </w:hyperlink>
      <w:r w:rsidRPr="77B5240C" w:rsidR="53C24154">
        <w:rPr>
          <w:rFonts w:ascii="Times New Roman" w:hAnsi="Times New Roman" w:eastAsia="Times New Roman" w:cs="Times New Roman"/>
          <w:b w:val="1"/>
          <w:bCs w:val="1"/>
          <w:noProof w:val="0"/>
          <w:color w:val="000000" w:themeColor="text1" w:themeTint="FF" w:themeShade="FF"/>
          <w:sz w:val="24"/>
          <w:szCs w:val="24"/>
          <w:lang w:val="en-US"/>
        </w:rPr>
        <w:t xml:space="preserve"> </w:t>
      </w:r>
      <w:r w:rsidRPr="77B5240C" w:rsidR="44BFBCDE">
        <w:rPr>
          <w:rFonts w:ascii="Times New Roman" w:hAnsi="Times New Roman" w:eastAsia="Times New Roman" w:cs="Times New Roman"/>
          <w:b w:val="1"/>
          <w:bCs w:val="1"/>
          <w:noProof w:val="0"/>
          <w:color w:val="000000" w:themeColor="text1" w:themeTint="FF" w:themeShade="FF"/>
          <w:sz w:val="24"/>
          <w:szCs w:val="24"/>
          <w:lang w:val="en-US"/>
        </w:rPr>
        <w:t xml:space="preserve">by Samantha </w:t>
      </w:r>
      <w:r w:rsidRPr="77B5240C" w:rsidR="0D3249CB">
        <w:rPr>
          <w:rFonts w:ascii="Times New Roman" w:hAnsi="Times New Roman" w:eastAsia="Times New Roman" w:cs="Times New Roman"/>
          <w:b w:val="1"/>
          <w:bCs w:val="1"/>
          <w:noProof w:val="0"/>
          <w:color w:val="000000" w:themeColor="text1" w:themeTint="FF" w:themeShade="FF"/>
          <w:sz w:val="24"/>
          <w:szCs w:val="24"/>
          <w:lang w:val="en-US"/>
        </w:rPr>
        <w:t>Wingate</w:t>
      </w:r>
      <w:r w:rsidRPr="77B5240C" w:rsidR="44BFBCDE">
        <w:rPr>
          <w:rFonts w:ascii="Times New Roman" w:hAnsi="Times New Roman" w:eastAsia="Times New Roman" w:cs="Times New Roman"/>
          <w:b w:val="1"/>
          <w:bCs w:val="1"/>
          <w:noProof w:val="0"/>
          <w:color w:val="000000" w:themeColor="text1" w:themeTint="FF" w:themeShade="FF"/>
          <w:sz w:val="24"/>
          <w:szCs w:val="24"/>
          <w:lang w:val="en-US"/>
        </w:rPr>
        <w:t xml:space="preserve"> and Robin Reineke</w:t>
      </w:r>
    </w:p>
    <w:p w:rsidR="485F65BD" w:rsidP="77B5240C" w:rsidRDefault="485F65BD" w14:paraId="3DABDFAE" w14:textId="7C4F6A27">
      <w:pPr>
        <w:pStyle w:val="ListParagraph"/>
        <w:numPr>
          <w:ilvl w:val="2"/>
          <w:numId w:val="1"/>
        </w:numPr>
        <w:spacing w:before="0" w:beforeAutospacing="off" w:after="0" w:afterAutospacing="off"/>
        <w:jc w:val="left"/>
        <w:rPr>
          <w:rFonts w:ascii="Times New Roman" w:hAnsi="Times New Roman" w:eastAsia="Times New Roman" w:cs="Times New Roman"/>
          <w:b w:val="0"/>
          <w:bCs w:val="0"/>
          <w:noProof w:val="0"/>
          <w:color w:val="000000" w:themeColor="text1" w:themeTint="FF" w:themeShade="FF"/>
          <w:sz w:val="24"/>
          <w:szCs w:val="24"/>
          <w:lang w:val="en-US"/>
        </w:rPr>
      </w:pP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This proposal comes from the School of Anthropology, which is traditionally a four-</w:t>
      </w: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fields</w:t>
      </w: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 xml:space="preserve"> department (cultural, linguistic, archaeology, and biological anthropology). While forensic anthropology is usually treated as part of biological anthropology, we are intentionally broadening that definition to frame it as an applied approach across anthropology more generally. This reflects current conversations in the field that recognize contributions from cultural, linguistic, and archaeological perspectives as well.</w:t>
      </w:r>
    </w:p>
    <w:p w:rsidR="77B5240C" w:rsidP="77B5240C" w:rsidRDefault="77B5240C" w14:paraId="4BE3B041" w14:textId="6349042F">
      <w:pPr>
        <w:pStyle w:val="ListParagraph"/>
        <w:spacing w:before="0" w:beforeAutospacing="off" w:after="0" w:afterAutospacing="off"/>
        <w:ind w:left="2160"/>
        <w:jc w:val="left"/>
        <w:rPr>
          <w:rFonts w:ascii="Times New Roman" w:hAnsi="Times New Roman" w:eastAsia="Times New Roman" w:cs="Times New Roman"/>
          <w:b w:val="0"/>
          <w:bCs w:val="0"/>
          <w:noProof w:val="0"/>
          <w:color w:val="000000" w:themeColor="text1" w:themeTint="FF" w:themeShade="FF"/>
          <w:sz w:val="24"/>
          <w:szCs w:val="24"/>
          <w:lang w:val="en-US"/>
        </w:rPr>
      </w:pPr>
    </w:p>
    <w:p w:rsidR="485F65BD" w:rsidP="77B5240C" w:rsidRDefault="485F65BD" w14:paraId="55A10A53" w14:textId="2FABEE71">
      <w:pPr>
        <w:pStyle w:val="ListParagraph"/>
        <w:spacing w:before="0" w:beforeAutospacing="off" w:after="0" w:afterAutospacing="off"/>
        <w:ind w:left="2160"/>
        <w:jc w:val="left"/>
        <w:rPr>
          <w:rFonts w:ascii="Times New Roman" w:hAnsi="Times New Roman" w:eastAsia="Times New Roman" w:cs="Times New Roman"/>
          <w:b w:val="0"/>
          <w:bCs w:val="0"/>
          <w:noProof w:val="0"/>
          <w:color w:val="000000" w:themeColor="text1" w:themeTint="FF" w:themeShade="FF"/>
          <w:sz w:val="24"/>
          <w:szCs w:val="24"/>
          <w:lang w:val="en-US"/>
        </w:rPr>
      </w:pP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 xml:space="preserve">We are building this minor based on both intellectual and practical reasons. We have strong existing resources at the university and in the local Tucson community, including faculty </w:t>
      </w: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expertise</w:t>
      </w: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 xml:space="preserve"> and professionals at the Pima County Office of the Medical Examiner. At the same time, we have seen consistent student interest in anything related to forensics, especially internships, and want to </w:t>
      </w: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provide a more structured way for students</w:t>
      </w: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 xml:space="preserve"> to engage with that interest. It emphasizes skills- and methods-based learning, particularly in the context of contemporary global challenges such as climate issues and social justice concerns. We see anthropology as offering tools to help students understand, document, and respond to these kinds of crises.</w:t>
      </w:r>
    </w:p>
    <w:p w:rsidR="77B5240C" w:rsidP="77B5240C" w:rsidRDefault="77B5240C" w14:paraId="32799D44" w14:textId="5A12F8A4">
      <w:pPr>
        <w:pStyle w:val="ListParagraph"/>
        <w:spacing w:before="0" w:beforeAutospacing="off" w:after="0" w:afterAutospacing="off"/>
        <w:ind w:left="2160"/>
        <w:jc w:val="left"/>
        <w:rPr>
          <w:rFonts w:ascii="Times New Roman" w:hAnsi="Times New Roman" w:eastAsia="Times New Roman" w:cs="Times New Roman"/>
          <w:b w:val="0"/>
          <w:bCs w:val="0"/>
          <w:noProof w:val="0"/>
          <w:color w:val="000000" w:themeColor="text1" w:themeTint="FF" w:themeShade="FF"/>
          <w:sz w:val="24"/>
          <w:szCs w:val="24"/>
          <w:lang w:val="en-US"/>
        </w:rPr>
      </w:pPr>
    </w:p>
    <w:p w:rsidR="485F65BD" w:rsidP="77B5240C" w:rsidRDefault="485F65BD" w14:paraId="53AF9F33" w14:textId="2CD3E276">
      <w:pPr>
        <w:pStyle w:val="ListParagraph"/>
        <w:spacing w:before="0" w:beforeAutospacing="off" w:after="0" w:afterAutospacing="off"/>
        <w:ind w:left="2160"/>
        <w:jc w:val="left"/>
        <w:rPr>
          <w:rFonts w:ascii="Times New Roman" w:hAnsi="Times New Roman" w:eastAsia="Times New Roman" w:cs="Times New Roman"/>
          <w:b w:val="0"/>
          <w:bCs w:val="0"/>
          <w:noProof w:val="0"/>
          <w:color w:val="000000" w:themeColor="text1" w:themeTint="FF" w:themeShade="FF"/>
          <w:sz w:val="24"/>
          <w:szCs w:val="24"/>
          <w:lang w:val="en-US"/>
        </w:rPr>
      </w:pP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 xml:space="preserve">The goal is not necessarily to train students to become professional forensic anthropologists, but to give them broader training in areas like ethics, law, human </w:t>
      </w: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remains</w:t>
      </w: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 and the social and political dimensions of forensic work. This kind of background can be useful across many fields, including healthcare, law, social services, and graduate study.</w:t>
      </w:r>
    </w:p>
    <w:p w:rsidR="77B5240C" w:rsidP="77B5240C" w:rsidRDefault="77B5240C" w14:paraId="74B3BE4A" w14:textId="2A84FC7E">
      <w:pPr>
        <w:pStyle w:val="Normal"/>
        <w:spacing w:before="0" w:beforeAutospacing="off" w:after="0" w:afterAutospacing="off"/>
        <w:ind w:left="1440"/>
        <w:jc w:val="left"/>
        <w:rPr>
          <w:rFonts w:ascii="Times New Roman" w:hAnsi="Times New Roman" w:eastAsia="Times New Roman" w:cs="Times New Roman"/>
          <w:b w:val="0"/>
          <w:bCs w:val="0"/>
          <w:noProof w:val="0"/>
          <w:color w:val="000000" w:themeColor="text1" w:themeTint="FF" w:themeShade="FF"/>
          <w:sz w:val="24"/>
          <w:szCs w:val="24"/>
          <w:lang w:val="en-US"/>
        </w:rPr>
      </w:pPr>
    </w:p>
    <w:p w:rsidR="485F65BD" w:rsidP="77B5240C" w:rsidRDefault="485F65BD" w14:paraId="471AFB99" w14:textId="76B0EAB1">
      <w:pPr>
        <w:pStyle w:val="ListParagraph"/>
        <w:spacing w:before="0" w:beforeAutospacing="off" w:after="0" w:afterAutospacing="off"/>
        <w:ind w:left="2160"/>
        <w:jc w:val="left"/>
        <w:rPr>
          <w:rFonts w:ascii="Times New Roman" w:hAnsi="Times New Roman" w:eastAsia="Times New Roman" w:cs="Times New Roman"/>
          <w:b w:val="0"/>
          <w:bCs w:val="0"/>
          <w:noProof w:val="0"/>
          <w:color w:val="000000" w:themeColor="text1" w:themeTint="FF" w:themeShade="FF"/>
          <w:sz w:val="24"/>
          <w:szCs w:val="24"/>
          <w:lang w:val="en-US"/>
        </w:rPr>
      </w:pPr>
      <w:r w:rsidRPr="77B5240C" w:rsidR="485F65BD">
        <w:rPr>
          <w:rFonts w:ascii="Times New Roman" w:hAnsi="Times New Roman" w:eastAsia="Times New Roman" w:cs="Times New Roman"/>
          <w:b w:val="0"/>
          <w:bCs w:val="0"/>
          <w:noProof w:val="0"/>
          <w:color w:val="000000" w:themeColor="text1" w:themeTint="FF" w:themeShade="FF"/>
          <w:sz w:val="24"/>
          <w:szCs w:val="24"/>
          <w:lang w:val="en-US"/>
        </w:rPr>
        <w:t>We also note that this minor can serve as an entry point for students from other disciplines who are interested in forensics but may not want to fully specialize in anthropology. Starting with a minor allows for that flexibility, with the possibility of expanding in the future if interest grows.</w:t>
      </w:r>
    </w:p>
    <w:p w:rsidR="77B5240C" w:rsidP="77B5240C" w:rsidRDefault="77B5240C" w14:paraId="7CEB3A2F" w14:textId="051AED2A">
      <w:pPr>
        <w:pStyle w:val="Normal"/>
        <w:spacing w:before="0" w:beforeAutospacing="off" w:after="0" w:afterAutospacing="off"/>
        <w:ind w:left="1440"/>
        <w:jc w:val="left"/>
        <w:rPr>
          <w:rFonts w:ascii="Times New Roman" w:hAnsi="Times New Roman" w:eastAsia="Times New Roman" w:cs="Times New Roman"/>
          <w:b w:val="1"/>
          <w:bCs w:val="1"/>
          <w:noProof w:val="0"/>
          <w:color w:val="000000" w:themeColor="text1" w:themeTint="FF" w:themeShade="FF"/>
          <w:sz w:val="24"/>
          <w:szCs w:val="24"/>
          <w:lang w:val="en-US"/>
        </w:rPr>
      </w:pPr>
    </w:p>
    <w:p w:rsidR="485F65BD" w:rsidP="77B5240C" w:rsidRDefault="485F65BD" w14:paraId="6EC58688" w14:textId="4A600D8B">
      <w:pPr>
        <w:pStyle w:val="Normal"/>
        <w:spacing w:before="240" w:beforeAutospacing="off" w:after="240" w:afterAutospacing="off"/>
        <w:jc w:val="left"/>
        <w:rPr>
          <w:rFonts w:ascii="Times New Roman" w:hAnsi="Times New Roman" w:eastAsia="Times New Roman" w:cs="Times New Roman"/>
          <w:b w:val="1"/>
          <w:bCs w:val="1"/>
          <w:noProof w:val="0"/>
          <w:color w:val="000000" w:themeColor="text1" w:themeTint="FF" w:themeShade="FF"/>
          <w:sz w:val="24"/>
          <w:szCs w:val="24"/>
          <w:lang w:val="en-US"/>
        </w:rPr>
      </w:pP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Q:</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What training do students receive </w:t>
      </w:r>
      <w:r w:rsidRPr="77B5240C" w:rsidR="485F65BD">
        <w:rPr>
          <w:rFonts w:ascii="Times New Roman" w:hAnsi="Times New Roman" w:eastAsia="Times New Roman" w:cs="Times New Roman"/>
          <w:noProof w:val="0"/>
          <w:color w:val="000000" w:themeColor="text1" w:themeTint="FF" w:themeShade="FF"/>
          <w:sz w:val="24"/>
          <w:szCs w:val="24"/>
          <w:lang w:val="en-US"/>
        </w:rPr>
        <w:t>regarding</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Indigenous human </w:t>
      </w:r>
      <w:r w:rsidRPr="77B5240C" w:rsidR="485F65BD">
        <w:rPr>
          <w:rFonts w:ascii="Times New Roman" w:hAnsi="Times New Roman" w:eastAsia="Times New Roman" w:cs="Times New Roman"/>
          <w:noProof w:val="0"/>
          <w:color w:val="000000" w:themeColor="text1" w:themeTint="FF" w:themeShade="FF"/>
          <w:sz w:val="24"/>
          <w:szCs w:val="24"/>
          <w:lang w:val="en-US"/>
        </w:rPr>
        <w:t>remains</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and </w:t>
      </w:r>
      <w:r>
        <w:tab/>
      </w:r>
      <w:r>
        <w:tab/>
      </w:r>
      <w:r w:rsidRPr="77B5240C" w:rsidR="485F65BD">
        <w:rPr>
          <w:rFonts w:ascii="Times New Roman" w:hAnsi="Times New Roman" w:eastAsia="Times New Roman" w:cs="Times New Roman"/>
          <w:noProof w:val="0"/>
          <w:color w:val="000000" w:themeColor="text1" w:themeTint="FF" w:themeShade="FF"/>
          <w:sz w:val="24"/>
          <w:szCs w:val="24"/>
          <w:lang w:val="en-US"/>
        </w:rPr>
        <w:t>partnerships with tribal communities?</w:t>
      </w:r>
      <w:r>
        <w:br/>
      </w:r>
      <w:r>
        <w:tab/>
      </w:r>
      <w:r>
        <w:tab/>
      </w: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A:</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We emphasize ethical, transparent, and community-engaged practices, </w:t>
      </w:r>
      <w:r>
        <w:tab/>
      </w:r>
      <w:r>
        <w:tab/>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especially in contexts like migration and human identification. </w:t>
      </w:r>
      <w:r w:rsidRPr="77B5240C" w:rsidR="485F65BD">
        <w:rPr>
          <w:rFonts w:ascii="Times New Roman" w:hAnsi="Times New Roman" w:eastAsia="Times New Roman" w:cs="Times New Roman"/>
          <w:noProof w:val="0"/>
          <w:color w:val="000000" w:themeColor="text1" w:themeTint="FF" w:themeShade="FF"/>
          <w:sz w:val="24"/>
          <w:szCs w:val="24"/>
          <w:lang w:val="en-US"/>
        </w:rPr>
        <w:t>Additional</w:t>
      </w:r>
      <w:r>
        <w:tab/>
      </w:r>
      <w:r>
        <w:tab/>
      </w:r>
      <w:r>
        <w:tab/>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expertise in areas like </w:t>
      </w:r>
      <w:r>
        <w:tab/>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NAGPRA and tribal relationships is provided through </w:t>
      </w:r>
      <w:r>
        <w:tab/>
      </w:r>
      <w:r>
        <w:tab/>
      </w:r>
      <w:r w:rsidRPr="77B5240C" w:rsidR="485F65BD">
        <w:rPr>
          <w:rFonts w:ascii="Times New Roman" w:hAnsi="Times New Roman" w:eastAsia="Times New Roman" w:cs="Times New Roman"/>
          <w:noProof w:val="0"/>
          <w:color w:val="000000" w:themeColor="text1" w:themeTint="FF" w:themeShade="FF"/>
          <w:sz w:val="24"/>
          <w:szCs w:val="24"/>
          <w:lang w:val="en-US"/>
        </w:rPr>
        <w:t>faculty and the Arizona State Museum.</w:t>
      </w:r>
    </w:p>
    <w:p w:rsidR="485F65BD" w:rsidP="77B5240C" w:rsidRDefault="485F65BD" w14:paraId="75B21284" w14:textId="30B90CE5">
      <w:pPr>
        <w:spacing w:before="240" w:beforeAutospacing="off" w:after="240" w:afterAutospacing="off"/>
        <w:ind w:left="720" w:firstLine="720"/>
        <w:jc w:val="left"/>
        <w:rPr>
          <w:rFonts w:ascii="Times New Roman" w:hAnsi="Times New Roman" w:eastAsia="Times New Roman" w:cs="Times New Roman"/>
          <w:noProof w:val="0"/>
          <w:color w:val="000000" w:themeColor="text1" w:themeTint="FF" w:themeShade="FF"/>
          <w:sz w:val="24"/>
          <w:szCs w:val="24"/>
          <w:lang w:val="en-US"/>
        </w:rPr>
      </w:pP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Q:</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Why was the University of Tennessee used as a comparator?</w:t>
      </w:r>
      <w:r>
        <w:br/>
      </w:r>
      <w:r>
        <w:tab/>
      </w: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A:</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It is one of the most well-known and long-standing forensic anthropology </w:t>
      </w:r>
      <w:r>
        <w:tab/>
      </w:r>
      <w:r>
        <w:tab/>
      </w:r>
      <w:r w:rsidRPr="77B5240C" w:rsidR="485F65BD">
        <w:rPr>
          <w:rFonts w:ascii="Times New Roman" w:hAnsi="Times New Roman" w:eastAsia="Times New Roman" w:cs="Times New Roman"/>
          <w:noProof w:val="0"/>
          <w:color w:val="000000" w:themeColor="text1" w:themeTint="FF" w:themeShade="FF"/>
          <w:sz w:val="24"/>
          <w:szCs w:val="24"/>
          <w:lang w:val="en-US"/>
        </w:rPr>
        <w:t>programs, and its interdisciplinary approach—especially around human rights—</w:t>
      </w:r>
      <w:r>
        <w:tab/>
      </w:r>
      <w:r w:rsidRPr="77B5240C" w:rsidR="485F65BD">
        <w:rPr>
          <w:rFonts w:ascii="Times New Roman" w:hAnsi="Times New Roman" w:eastAsia="Times New Roman" w:cs="Times New Roman"/>
          <w:noProof w:val="0"/>
          <w:color w:val="000000" w:themeColor="text1" w:themeTint="FF" w:themeShade="FF"/>
          <w:sz w:val="24"/>
          <w:szCs w:val="24"/>
          <w:lang w:val="en-US"/>
        </w:rPr>
        <w:t>informed how we conceptualized this minor.</w:t>
      </w:r>
    </w:p>
    <w:p w:rsidR="485F65BD" w:rsidP="77B5240C" w:rsidRDefault="485F65BD" w14:paraId="46D750C8" w14:textId="56618E8C">
      <w:pPr>
        <w:spacing w:before="240" w:beforeAutospacing="off" w:after="240" w:afterAutospacing="off"/>
        <w:ind w:left="720" w:firstLine="720"/>
        <w:jc w:val="left"/>
        <w:rPr>
          <w:rFonts w:ascii="Times New Roman" w:hAnsi="Times New Roman" w:eastAsia="Times New Roman" w:cs="Times New Roman"/>
          <w:noProof w:val="0"/>
          <w:color w:val="000000" w:themeColor="text1" w:themeTint="FF" w:themeShade="FF"/>
          <w:sz w:val="24"/>
          <w:szCs w:val="24"/>
          <w:lang w:val="en-US"/>
        </w:rPr>
      </w:pP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Q:</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What is the terminal degree in forensic anthropology?</w:t>
      </w:r>
      <w:r>
        <w:br/>
      </w:r>
      <w:r>
        <w:tab/>
      </w: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A:</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The terminal degree is typically a PhD, and students could pursue graduate </w:t>
      </w:r>
      <w:r>
        <w:tab/>
      </w:r>
      <w:r>
        <w:tab/>
      </w:r>
      <w:r w:rsidRPr="77B5240C" w:rsidR="485F65BD">
        <w:rPr>
          <w:rFonts w:ascii="Times New Roman" w:hAnsi="Times New Roman" w:eastAsia="Times New Roman" w:cs="Times New Roman"/>
          <w:noProof w:val="0"/>
          <w:color w:val="000000" w:themeColor="text1" w:themeTint="FF" w:themeShade="FF"/>
          <w:sz w:val="24"/>
          <w:szCs w:val="24"/>
          <w:lang w:val="en-US"/>
        </w:rPr>
        <w:t>study at programs like Tennessee or other universities.</w:t>
      </w:r>
    </w:p>
    <w:p w:rsidR="485F65BD" w:rsidP="77B5240C" w:rsidRDefault="485F65BD" w14:paraId="728696F6" w14:textId="2AE39674">
      <w:pPr>
        <w:spacing w:before="240" w:beforeAutospacing="off" w:after="240" w:afterAutospacing="off"/>
        <w:ind w:left="720" w:firstLine="720"/>
        <w:jc w:val="left"/>
        <w:rPr>
          <w:rFonts w:ascii="Times New Roman" w:hAnsi="Times New Roman" w:eastAsia="Times New Roman" w:cs="Times New Roman"/>
          <w:noProof w:val="0"/>
          <w:color w:val="000000" w:themeColor="text1" w:themeTint="FF" w:themeShade="FF"/>
          <w:sz w:val="24"/>
          <w:szCs w:val="24"/>
          <w:lang w:val="en-US"/>
        </w:rPr>
      </w:pP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Q:</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Why create a minor instead of a major?</w:t>
      </w:r>
      <w:r>
        <w:br/>
      </w:r>
      <w:r>
        <w:tab/>
      </w: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A:</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A minor allows students from different disciplines to engage with</w:t>
      </w:r>
      <w:r>
        <w:tab/>
      </w:r>
      <w:r>
        <w:tab/>
      </w:r>
      <w:r w:rsidRPr="77B5240C" w:rsidR="300C4E5E">
        <w:rPr>
          <w:rFonts w:ascii="Times New Roman" w:hAnsi="Times New Roman" w:eastAsia="Times New Roman" w:cs="Times New Roman"/>
          <w:noProof w:val="0"/>
          <w:color w:val="000000" w:themeColor="text1" w:themeTint="FF" w:themeShade="FF"/>
          <w:sz w:val="24"/>
          <w:szCs w:val="24"/>
          <w:lang w:val="en-US"/>
        </w:rPr>
        <w:t>a</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nthropology and forensics without committing to a full major, and it serves as a </w:t>
      </w:r>
      <w:r>
        <w:tab/>
      </w:r>
      <w:r w:rsidRPr="77B5240C" w:rsidR="485F65BD">
        <w:rPr>
          <w:rFonts w:ascii="Times New Roman" w:hAnsi="Times New Roman" w:eastAsia="Times New Roman" w:cs="Times New Roman"/>
          <w:noProof w:val="0"/>
          <w:color w:val="000000" w:themeColor="text1" w:themeTint="FF" w:themeShade="FF"/>
          <w:sz w:val="24"/>
          <w:szCs w:val="24"/>
          <w:lang w:val="en-US"/>
        </w:rPr>
        <w:t>starting point for potential future expansion.</w:t>
      </w:r>
    </w:p>
    <w:p w:rsidR="485F65BD" w:rsidP="77B5240C" w:rsidRDefault="485F65BD" w14:paraId="776FFA78" w14:textId="73113F5B">
      <w:pPr>
        <w:spacing w:before="240" w:beforeAutospacing="off" w:after="240" w:afterAutospacing="off"/>
        <w:ind w:left="720" w:firstLine="720"/>
        <w:jc w:val="left"/>
        <w:rPr>
          <w:rFonts w:ascii="Times New Roman" w:hAnsi="Times New Roman" w:eastAsia="Times New Roman" w:cs="Times New Roman"/>
          <w:noProof w:val="0"/>
          <w:color w:val="000000" w:themeColor="text1" w:themeTint="FF" w:themeShade="FF"/>
          <w:sz w:val="24"/>
          <w:szCs w:val="24"/>
          <w:lang w:val="en-US"/>
        </w:rPr>
      </w:pP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Q:</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Where does forensic anthropology fit within the university?</w:t>
      </w:r>
      <w:r>
        <w:br/>
      </w:r>
      <w:r>
        <w:tab/>
      </w:r>
      <w:r w:rsidRPr="77B5240C" w:rsidR="485F65BD">
        <w:rPr>
          <w:rFonts w:ascii="Times New Roman" w:hAnsi="Times New Roman" w:eastAsia="Times New Roman" w:cs="Times New Roman"/>
          <w:b w:val="1"/>
          <w:bCs w:val="1"/>
          <w:noProof w:val="0"/>
          <w:color w:val="000000" w:themeColor="text1" w:themeTint="FF" w:themeShade="FF"/>
          <w:sz w:val="24"/>
          <w:szCs w:val="24"/>
          <w:lang w:val="en-US"/>
        </w:rPr>
        <w:t>A:</w:t>
      </w:r>
      <w:r w:rsidRPr="77B5240C" w:rsidR="485F65BD">
        <w:rPr>
          <w:rFonts w:ascii="Times New Roman" w:hAnsi="Times New Roman" w:eastAsia="Times New Roman" w:cs="Times New Roman"/>
          <w:noProof w:val="0"/>
          <w:color w:val="000000" w:themeColor="text1" w:themeTint="FF" w:themeShade="FF"/>
          <w:sz w:val="24"/>
          <w:szCs w:val="24"/>
          <w:lang w:val="en-US"/>
        </w:rPr>
        <w:t xml:space="preserve"> Forensics exists across multiple disciplines, but this minor focuses specifically</w:t>
      </w:r>
      <w:r w:rsidRPr="77B5240C" w:rsidR="0659CAA8">
        <w:rPr>
          <w:rFonts w:ascii="Times New Roman" w:hAnsi="Times New Roman" w:eastAsia="Times New Roman" w:cs="Times New Roman"/>
          <w:noProof w:val="0"/>
          <w:color w:val="000000" w:themeColor="text1" w:themeTint="FF" w:themeShade="FF"/>
          <w:sz w:val="24"/>
          <w:szCs w:val="24"/>
          <w:lang w:val="en-US"/>
        </w:rPr>
        <w:t xml:space="preserve"> </w:t>
      </w:r>
      <w:r>
        <w:tab/>
      </w:r>
      <w:r>
        <w:tab/>
      </w:r>
      <w:r w:rsidRPr="77B5240C" w:rsidR="485F65BD">
        <w:rPr>
          <w:rFonts w:ascii="Times New Roman" w:hAnsi="Times New Roman" w:eastAsia="Times New Roman" w:cs="Times New Roman"/>
          <w:noProof w:val="0"/>
          <w:color w:val="000000" w:themeColor="text1" w:themeTint="FF" w:themeShade="FF"/>
          <w:sz w:val="24"/>
          <w:szCs w:val="24"/>
          <w:lang w:val="en-US"/>
        </w:rPr>
        <w:t>on the anthropological approach while recognizing its broader interdisciplinary</w:t>
      </w:r>
      <w:r w:rsidRPr="77B5240C" w:rsidR="759CE3C3">
        <w:rPr>
          <w:rFonts w:ascii="Times New Roman" w:hAnsi="Times New Roman" w:eastAsia="Times New Roman" w:cs="Times New Roman"/>
          <w:noProof w:val="0"/>
          <w:color w:val="000000" w:themeColor="text1" w:themeTint="FF" w:themeShade="FF"/>
          <w:sz w:val="24"/>
          <w:szCs w:val="24"/>
          <w:lang w:val="en-US"/>
        </w:rPr>
        <w:t xml:space="preserve"> </w:t>
      </w:r>
      <w:r>
        <w:tab/>
      </w:r>
      <w:r w:rsidRPr="77B5240C" w:rsidR="28F2BC06">
        <w:rPr>
          <w:rFonts w:ascii="Times New Roman" w:hAnsi="Times New Roman" w:eastAsia="Times New Roman" w:cs="Times New Roman"/>
          <w:noProof w:val="0"/>
          <w:color w:val="000000" w:themeColor="text1" w:themeTint="FF" w:themeShade="FF"/>
          <w:sz w:val="24"/>
          <w:szCs w:val="24"/>
          <w:lang w:val="en-US"/>
        </w:rPr>
        <w:t xml:space="preserve">   </w:t>
      </w:r>
      <w:r w:rsidRPr="77B5240C" w:rsidR="485F65BD">
        <w:rPr>
          <w:rFonts w:ascii="Times New Roman" w:hAnsi="Times New Roman" w:eastAsia="Times New Roman" w:cs="Times New Roman"/>
          <w:noProof w:val="0"/>
          <w:color w:val="000000" w:themeColor="text1" w:themeTint="FF" w:themeShade="FF"/>
          <w:sz w:val="24"/>
          <w:szCs w:val="24"/>
          <w:lang w:val="en-US"/>
        </w:rPr>
        <w:t>nature.</w:t>
      </w:r>
    </w:p>
    <w:p w:rsidR="3A157273" w:rsidP="77B5240C" w:rsidRDefault="3A157273" w14:paraId="286B8F12" w14:textId="1F34C501">
      <w:pPr>
        <w:pStyle w:val="Normal"/>
        <w:spacing w:before="0" w:beforeAutospacing="off" w:after="0" w:afterAutospacing="off"/>
        <w:ind w:left="1440" w:firstLine="0"/>
        <w:jc w:val="left"/>
        <w:rPr>
          <w:rFonts w:ascii="Times New Roman" w:hAnsi="Times New Roman" w:eastAsia="Times New Roman" w:cs="Times New Roman"/>
          <w:b w:val="0"/>
          <w:bCs w:val="0"/>
          <w:noProof w:val="0"/>
          <w:color w:val="000000" w:themeColor="text1" w:themeTint="FF" w:themeShade="FF"/>
          <w:sz w:val="24"/>
          <w:szCs w:val="24"/>
          <w:lang w:val="en-US"/>
        </w:rPr>
      </w:pPr>
      <w:r w:rsidRPr="77B5240C" w:rsidR="3A157273">
        <w:rPr>
          <w:rFonts w:ascii="Times New Roman" w:hAnsi="Times New Roman" w:eastAsia="Times New Roman" w:cs="Times New Roman"/>
          <w:b w:val="0"/>
          <w:bCs w:val="0"/>
          <w:noProof w:val="0"/>
          <w:color w:val="000000" w:themeColor="text1" w:themeTint="FF" w:themeShade="FF"/>
          <w:sz w:val="24"/>
          <w:szCs w:val="24"/>
          <w:lang w:val="en-US"/>
        </w:rPr>
        <w:t>P. Wagner motioned to approve. E. Parra seconded. Motion was approved unanimously with 6 yeas.</w:t>
      </w:r>
    </w:p>
    <w:p w:rsidR="77B5240C" w:rsidP="77B5240C" w:rsidRDefault="77B5240C" w14:paraId="6191C7C7" w14:textId="556FC35A">
      <w:pPr>
        <w:pStyle w:val="Normal"/>
        <w:spacing w:before="0" w:beforeAutospacing="off" w:after="0" w:afterAutospacing="off"/>
        <w:ind w:left="1440" w:firstLine="0"/>
        <w:jc w:val="left"/>
        <w:rPr>
          <w:rFonts w:ascii="Times New Roman" w:hAnsi="Times New Roman" w:eastAsia="Times New Roman" w:cs="Times New Roman"/>
          <w:b w:val="1"/>
          <w:bCs w:val="1"/>
          <w:noProof w:val="0"/>
          <w:color w:val="000000" w:themeColor="text1" w:themeTint="FF" w:themeShade="FF"/>
          <w:sz w:val="24"/>
          <w:szCs w:val="24"/>
          <w:lang w:val="en-US"/>
        </w:rPr>
      </w:pPr>
    </w:p>
    <w:p w:rsidR="53C24154" w:rsidP="77B5240C" w:rsidRDefault="53C24154" w14:paraId="7BC0D185" w14:textId="773369CA">
      <w:pPr>
        <w:pStyle w:val="ListParagraph"/>
        <w:numPr>
          <w:ilvl w:val="1"/>
          <w:numId w:val="1"/>
        </w:numPr>
        <w:spacing w:before="0" w:beforeAutospacing="off" w:after="0" w:afterAutospacing="off"/>
        <w:jc w:val="left"/>
        <w:rPr>
          <w:rFonts w:ascii="Times New Roman" w:hAnsi="Times New Roman" w:eastAsia="Times New Roman" w:cs="Times New Roman"/>
          <w:b w:val="1"/>
          <w:bCs w:val="1"/>
          <w:noProof w:val="0"/>
          <w:color w:val="000000" w:themeColor="text1" w:themeTint="FF" w:themeShade="FF"/>
          <w:sz w:val="24"/>
          <w:szCs w:val="24"/>
          <w:lang w:val="en-US"/>
        </w:rPr>
      </w:pPr>
      <w:hyperlink r:id="Rdacb69a38efe439c">
        <w:r w:rsidRPr="77B5240C" w:rsidR="53C24154">
          <w:rPr>
            <w:rStyle w:val="Hyperlink"/>
            <w:rFonts w:ascii="Times New Roman" w:hAnsi="Times New Roman" w:eastAsia="Times New Roman" w:cs="Times New Roman"/>
            <w:b w:val="1"/>
            <w:bCs w:val="1"/>
            <w:noProof w:val="0"/>
            <w:color w:val="000000" w:themeColor="text1" w:themeTint="FF" w:themeShade="FF"/>
            <w:sz w:val="24"/>
            <w:szCs w:val="24"/>
            <w:lang w:val="en-US"/>
          </w:rPr>
          <w:t>New Program: BA in East Asian Studies, new subplans in Korean Language and Korean Culture (Humanities)</w:t>
        </w:r>
      </w:hyperlink>
      <w:r w:rsidRPr="77B5240C" w:rsidR="70E0C044">
        <w:rPr>
          <w:rFonts w:ascii="Times New Roman" w:hAnsi="Times New Roman" w:eastAsia="Times New Roman" w:cs="Times New Roman"/>
          <w:b w:val="1"/>
          <w:bCs w:val="1"/>
          <w:noProof w:val="0"/>
          <w:color w:val="000000" w:themeColor="text1" w:themeTint="FF" w:themeShade="FF"/>
          <w:sz w:val="24"/>
          <w:szCs w:val="24"/>
          <w:lang w:val="en-US"/>
        </w:rPr>
        <w:t xml:space="preserve"> by Wenhao Diao</w:t>
      </w:r>
    </w:p>
    <w:p w:rsidR="1D74351C" w:rsidP="77B5240C" w:rsidRDefault="1D74351C" w14:paraId="02C81F4F" w14:textId="6F978140">
      <w:pPr>
        <w:pStyle w:val="ListParagraph"/>
        <w:numPr>
          <w:ilvl w:val="2"/>
          <w:numId w:val="1"/>
        </w:numPr>
        <w:spacing w:before="0" w:beforeAutospacing="off" w:after="0" w:afterAutospacing="off"/>
        <w:jc w:val="left"/>
        <w:rPr>
          <w:rFonts w:ascii="Times New Roman" w:hAnsi="Times New Roman" w:eastAsia="Times New Roman" w:cs="Times New Roman"/>
          <w:b w:val="0"/>
          <w:bCs w:val="0"/>
          <w:noProof w:val="0"/>
          <w:color w:val="000000" w:themeColor="text1" w:themeTint="FF" w:themeShade="FF"/>
          <w:sz w:val="24"/>
          <w:szCs w:val="24"/>
          <w:lang w:val="en-US"/>
        </w:rPr>
      </w:pPr>
      <w:r w:rsidRPr="77B5240C" w:rsidR="1D74351C">
        <w:rPr>
          <w:rFonts w:ascii="Times New Roman" w:hAnsi="Times New Roman" w:eastAsia="Times New Roman" w:cs="Times New Roman"/>
          <w:b w:val="0"/>
          <w:bCs w:val="0"/>
          <w:noProof w:val="0"/>
          <w:color w:val="000000" w:themeColor="text1" w:themeTint="FF" w:themeShade="FF"/>
          <w:sz w:val="24"/>
          <w:szCs w:val="24"/>
          <w:lang w:val="en-US"/>
        </w:rPr>
        <w:t xml:space="preserve">I am proposing a new Korean Studies emphasis within our existing BA in East Asian Studies. Our department already offers established emphases in Chinese and Japanese Studies, and we have been offering Korean language and cultural courses for </w:t>
      </w:r>
      <w:r w:rsidRPr="77B5240C" w:rsidR="1D74351C">
        <w:rPr>
          <w:rFonts w:ascii="Times New Roman" w:hAnsi="Times New Roman" w:eastAsia="Times New Roman" w:cs="Times New Roman"/>
          <w:b w:val="0"/>
          <w:bCs w:val="0"/>
          <w:noProof w:val="0"/>
          <w:color w:val="000000" w:themeColor="text1" w:themeTint="FF" w:themeShade="FF"/>
          <w:sz w:val="24"/>
          <w:szCs w:val="24"/>
          <w:lang w:val="en-US"/>
        </w:rPr>
        <w:t>approximately a</w:t>
      </w:r>
      <w:r w:rsidRPr="77B5240C" w:rsidR="1D74351C">
        <w:rPr>
          <w:rFonts w:ascii="Times New Roman" w:hAnsi="Times New Roman" w:eastAsia="Times New Roman" w:cs="Times New Roman"/>
          <w:b w:val="0"/>
          <w:bCs w:val="0"/>
          <w:noProof w:val="0"/>
          <w:color w:val="000000" w:themeColor="text1" w:themeTint="FF" w:themeShade="FF"/>
          <w:sz w:val="24"/>
          <w:szCs w:val="24"/>
          <w:lang w:val="en-US"/>
        </w:rPr>
        <w:t xml:space="preserve"> decade in response to sustained student interest. This proposal formalizes Korean Studies as a third emphasis. The rationale is that Korean language and culture have become increasingly central to student interest due to global cultural visibility, economic ties, and geopolitical relevance. Rather than creating </w:t>
      </w:r>
      <w:r w:rsidRPr="77B5240C" w:rsidR="1D74351C">
        <w:rPr>
          <w:rFonts w:ascii="Times New Roman" w:hAnsi="Times New Roman" w:eastAsia="Times New Roman" w:cs="Times New Roman"/>
          <w:b w:val="0"/>
          <w:bCs w:val="0"/>
          <w:noProof w:val="0"/>
          <w:color w:val="000000" w:themeColor="text1" w:themeTint="FF" w:themeShade="FF"/>
          <w:sz w:val="24"/>
          <w:szCs w:val="24"/>
          <w:lang w:val="en-US"/>
        </w:rPr>
        <w:t>a new</w:t>
      </w:r>
      <w:r w:rsidRPr="77B5240C" w:rsidR="1D74351C">
        <w:rPr>
          <w:rFonts w:ascii="Times New Roman" w:hAnsi="Times New Roman" w:eastAsia="Times New Roman" w:cs="Times New Roman"/>
          <w:b w:val="0"/>
          <w:bCs w:val="0"/>
          <w:noProof w:val="0"/>
          <w:color w:val="000000" w:themeColor="text1" w:themeTint="FF" w:themeShade="FF"/>
          <w:sz w:val="24"/>
          <w:szCs w:val="24"/>
          <w:lang w:val="en-US"/>
        </w:rPr>
        <w:t xml:space="preserve"> curriculum, this emphasis organizes and recognizes existing coursework already being taught.</w:t>
      </w:r>
    </w:p>
    <w:p w:rsidR="77B5240C" w:rsidP="77B5240C" w:rsidRDefault="77B5240C" w14:paraId="7BA810F5" w14:textId="7EAD6FBD">
      <w:pPr>
        <w:pStyle w:val="ListParagraph"/>
        <w:spacing w:before="0" w:beforeAutospacing="off" w:after="0" w:afterAutospacing="off"/>
        <w:ind w:left="2160"/>
        <w:jc w:val="left"/>
        <w:rPr>
          <w:rFonts w:ascii="Times New Roman" w:hAnsi="Times New Roman" w:eastAsia="Times New Roman" w:cs="Times New Roman"/>
          <w:b w:val="0"/>
          <w:bCs w:val="0"/>
          <w:noProof w:val="0"/>
          <w:color w:val="000000" w:themeColor="text1" w:themeTint="FF" w:themeShade="FF"/>
          <w:sz w:val="24"/>
          <w:szCs w:val="24"/>
          <w:lang w:val="en-US"/>
        </w:rPr>
      </w:pPr>
    </w:p>
    <w:p w:rsidR="1D74351C" w:rsidP="77B5240C" w:rsidRDefault="1D74351C" w14:paraId="29F984BE" w14:textId="3BF9A842">
      <w:pPr>
        <w:pStyle w:val="ListParagraph"/>
        <w:numPr>
          <w:ilvl w:val="2"/>
          <w:numId w:val="1"/>
        </w:numPr>
        <w:spacing w:before="0" w:beforeAutospacing="off" w:after="0" w:afterAutospacing="off"/>
        <w:jc w:val="left"/>
        <w:rPr>
          <w:rFonts w:ascii="Times New Roman" w:hAnsi="Times New Roman" w:eastAsia="Times New Roman" w:cs="Times New Roman"/>
          <w:b w:val="0"/>
          <w:bCs w:val="0"/>
          <w:noProof w:val="0"/>
          <w:color w:val="000000" w:themeColor="text1" w:themeTint="FF" w:themeShade="FF"/>
          <w:sz w:val="24"/>
          <w:szCs w:val="24"/>
          <w:lang w:val="en-US"/>
        </w:rPr>
      </w:pPr>
      <w:r w:rsidRPr="77B5240C" w:rsidR="1D74351C">
        <w:rPr>
          <w:rFonts w:ascii="Times New Roman" w:hAnsi="Times New Roman" w:eastAsia="Times New Roman" w:cs="Times New Roman"/>
          <w:b w:val="0"/>
          <w:bCs w:val="0"/>
          <w:noProof w:val="0"/>
          <w:color w:val="000000" w:themeColor="text1" w:themeTint="FF" w:themeShade="FF"/>
          <w:sz w:val="24"/>
          <w:szCs w:val="24"/>
          <w:lang w:val="en-US"/>
        </w:rPr>
        <w:t>We currently offer a sequence of Korean language instruction along with cultural and regional courses that include both South and North Korea. This emphasis aligns structurally with our existing Chinese and Japanese emphases, ensuring consistency across the East Asian Studies program. Overall, this change allows us to better reflect current instructional offerings and provide students with a formal academic pathway in Korean Studies that supports both academic and career development.</w:t>
      </w:r>
    </w:p>
    <w:p w:rsidR="77B5240C" w:rsidP="77B5240C" w:rsidRDefault="77B5240C" w14:paraId="31BBA1E7" w14:textId="0B34B071">
      <w:pPr>
        <w:pStyle w:val="ListParagraph"/>
        <w:spacing w:before="0" w:beforeAutospacing="off" w:after="0" w:afterAutospacing="off"/>
        <w:ind w:left="2160"/>
        <w:jc w:val="left"/>
        <w:rPr>
          <w:rFonts w:ascii="Times New Roman" w:hAnsi="Times New Roman" w:eastAsia="Times New Roman" w:cs="Times New Roman"/>
          <w:b w:val="1"/>
          <w:bCs w:val="1"/>
          <w:noProof w:val="0"/>
          <w:color w:val="000000" w:themeColor="text1" w:themeTint="FF" w:themeShade="FF"/>
          <w:sz w:val="24"/>
          <w:szCs w:val="24"/>
          <w:lang w:val="en-US"/>
        </w:rPr>
      </w:pPr>
    </w:p>
    <w:p w:rsidR="1D74351C" w:rsidP="77B5240C" w:rsidRDefault="1D74351C" w14:paraId="47A642B8" w14:textId="46EA3D98">
      <w:pPr>
        <w:spacing w:before="240" w:beforeAutospacing="off" w:after="240" w:afterAutospacing="off"/>
        <w:ind w:left="1440" w:firstLine="720"/>
        <w:rPr>
          <w:rFonts w:ascii="Times New Roman" w:hAnsi="Times New Roman" w:eastAsia="Times New Roman" w:cs="Times New Roman"/>
          <w:noProof w:val="0"/>
          <w:color w:val="000000" w:themeColor="text1" w:themeTint="FF" w:themeShade="FF"/>
          <w:lang w:val="en-US"/>
        </w:rPr>
      </w:pPr>
      <w:r w:rsidRPr="77B5240C" w:rsidR="1D74351C">
        <w:rPr>
          <w:rFonts w:ascii="Times New Roman" w:hAnsi="Times New Roman" w:eastAsia="Times New Roman" w:cs="Times New Roman"/>
          <w:b w:val="1"/>
          <w:bCs w:val="1"/>
          <w:noProof w:val="0"/>
          <w:color w:val="000000" w:themeColor="text1" w:themeTint="FF" w:themeShade="FF"/>
          <w:lang w:val="en-US"/>
        </w:rPr>
        <w:t>Q:</w:t>
      </w:r>
      <w:r w:rsidRPr="77B5240C" w:rsidR="1D74351C">
        <w:rPr>
          <w:rFonts w:ascii="Times New Roman" w:hAnsi="Times New Roman" w:eastAsia="Times New Roman" w:cs="Times New Roman"/>
          <w:noProof w:val="0"/>
          <w:color w:val="000000" w:themeColor="text1" w:themeTint="FF" w:themeShade="FF"/>
          <w:lang w:val="en-US"/>
        </w:rPr>
        <w:t xml:space="preserve"> What pathways do you envision for students after completing this </w:t>
      </w:r>
      <w:r>
        <w:tab/>
      </w:r>
      <w:r w:rsidRPr="77B5240C" w:rsidR="1D74351C">
        <w:rPr>
          <w:rFonts w:ascii="Times New Roman" w:hAnsi="Times New Roman" w:eastAsia="Times New Roman" w:cs="Times New Roman"/>
          <w:noProof w:val="0"/>
          <w:color w:val="000000" w:themeColor="text1" w:themeTint="FF" w:themeShade="FF"/>
          <w:lang w:val="en-US"/>
        </w:rPr>
        <w:t>emphasis?</w:t>
      </w:r>
      <w:r>
        <w:br/>
      </w:r>
      <w:r>
        <w:tab/>
      </w:r>
      <w:r w:rsidRPr="77B5240C" w:rsidR="1D74351C">
        <w:rPr>
          <w:rFonts w:ascii="Times New Roman" w:hAnsi="Times New Roman" w:eastAsia="Times New Roman" w:cs="Times New Roman"/>
          <w:b w:val="1"/>
          <w:bCs w:val="1"/>
          <w:noProof w:val="0"/>
          <w:color w:val="000000" w:themeColor="text1" w:themeTint="FF" w:themeShade="FF"/>
          <w:lang w:val="en-US"/>
        </w:rPr>
        <w:t>A:</w:t>
      </w:r>
      <w:r w:rsidRPr="77B5240C" w:rsidR="1D74351C">
        <w:rPr>
          <w:rFonts w:ascii="Times New Roman" w:hAnsi="Times New Roman" w:eastAsia="Times New Roman" w:cs="Times New Roman"/>
          <w:noProof w:val="0"/>
          <w:color w:val="000000" w:themeColor="text1" w:themeTint="FF" w:themeShade="FF"/>
          <w:lang w:val="en-US"/>
        </w:rPr>
        <w:t xml:space="preserve"> Students can pursue graduate study in East Asian Studies or </w:t>
      </w:r>
      <w:r>
        <w:tab/>
      </w:r>
      <w:r>
        <w:tab/>
      </w:r>
      <w:r w:rsidRPr="77B5240C" w:rsidR="1D74351C">
        <w:rPr>
          <w:rFonts w:ascii="Times New Roman" w:hAnsi="Times New Roman" w:eastAsia="Times New Roman" w:cs="Times New Roman"/>
          <w:noProof w:val="0"/>
          <w:color w:val="000000" w:themeColor="text1" w:themeTint="FF" w:themeShade="FF"/>
          <w:lang w:val="en-US"/>
        </w:rPr>
        <w:t xml:space="preserve">related fields such as international relations, international trade, </w:t>
      </w:r>
      <w:r>
        <w:tab/>
      </w:r>
      <w:r w:rsidRPr="77B5240C" w:rsidR="1D74351C">
        <w:rPr>
          <w:rFonts w:ascii="Times New Roman" w:hAnsi="Times New Roman" w:eastAsia="Times New Roman" w:cs="Times New Roman"/>
          <w:noProof w:val="0"/>
          <w:color w:val="000000" w:themeColor="text1" w:themeTint="FF" w:themeShade="FF"/>
          <w:lang w:val="en-US"/>
        </w:rPr>
        <w:t xml:space="preserve">language education, and diplomacy. The emphasis also supports </w:t>
      </w:r>
      <w:r>
        <w:tab/>
      </w:r>
      <w:r>
        <w:tab/>
      </w:r>
      <w:r w:rsidRPr="77B5240C" w:rsidR="1D74351C">
        <w:rPr>
          <w:rFonts w:ascii="Times New Roman" w:hAnsi="Times New Roman" w:eastAsia="Times New Roman" w:cs="Times New Roman"/>
          <w:noProof w:val="0"/>
          <w:color w:val="000000" w:themeColor="text1" w:themeTint="FF" w:themeShade="FF"/>
          <w:lang w:val="en-US"/>
        </w:rPr>
        <w:t xml:space="preserve">careers in business and multinational organizations with ties to Korea. </w:t>
      </w:r>
      <w:r>
        <w:tab/>
      </w:r>
      <w:r w:rsidRPr="77B5240C" w:rsidR="1D74351C">
        <w:rPr>
          <w:rFonts w:ascii="Times New Roman" w:hAnsi="Times New Roman" w:eastAsia="Times New Roman" w:cs="Times New Roman"/>
          <w:noProof w:val="0"/>
          <w:color w:val="000000" w:themeColor="text1" w:themeTint="FF" w:themeShade="FF"/>
          <w:lang w:val="en-US"/>
        </w:rPr>
        <w:t xml:space="preserve">Students may also pair this emphasis with other majors or minors to </w:t>
      </w:r>
      <w:r>
        <w:tab/>
      </w:r>
      <w:r>
        <w:tab/>
      </w:r>
      <w:r w:rsidRPr="77B5240C" w:rsidR="1D74351C">
        <w:rPr>
          <w:rFonts w:ascii="Times New Roman" w:hAnsi="Times New Roman" w:eastAsia="Times New Roman" w:cs="Times New Roman"/>
          <w:noProof w:val="0"/>
          <w:color w:val="000000" w:themeColor="text1" w:themeTint="FF" w:themeShade="FF"/>
          <w:lang w:val="en-US"/>
        </w:rPr>
        <w:t>expand their academic and professional opportunities.</w:t>
      </w:r>
    </w:p>
    <w:p w:rsidR="1D74351C" w:rsidP="77B5240C" w:rsidRDefault="1D74351C" w14:paraId="093AADA2" w14:textId="146061A4">
      <w:pPr>
        <w:spacing w:before="240" w:beforeAutospacing="off" w:after="240" w:afterAutospacing="off"/>
        <w:ind w:left="1440" w:firstLine="720"/>
        <w:rPr>
          <w:rFonts w:ascii="Times New Roman" w:hAnsi="Times New Roman" w:eastAsia="Times New Roman" w:cs="Times New Roman"/>
          <w:noProof w:val="0"/>
          <w:color w:val="000000" w:themeColor="text1" w:themeTint="FF" w:themeShade="FF"/>
          <w:lang w:val="en-US"/>
        </w:rPr>
      </w:pPr>
      <w:r w:rsidRPr="77B5240C" w:rsidR="1D74351C">
        <w:rPr>
          <w:rFonts w:ascii="Times New Roman" w:hAnsi="Times New Roman" w:eastAsia="Times New Roman" w:cs="Times New Roman"/>
          <w:b w:val="1"/>
          <w:bCs w:val="1"/>
          <w:noProof w:val="0"/>
          <w:color w:val="000000" w:themeColor="text1" w:themeTint="FF" w:themeShade="FF"/>
          <w:lang w:val="en-US"/>
        </w:rPr>
        <w:t>Q:</w:t>
      </w:r>
      <w:r w:rsidRPr="77B5240C" w:rsidR="1D74351C">
        <w:rPr>
          <w:rFonts w:ascii="Times New Roman" w:hAnsi="Times New Roman" w:eastAsia="Times New Roman" w:cs="Times New Roman"/>
          <w:noProof w:val="0"/>
          <w:color w:val="000000" w:themeColor="text1" w:themeTint="FF" w:themeShade="FF"/>
          <w:lang w:val="en-US"/>
        </w:rPr>
        <w:t xml:space="preserve"> How is North Korea included in the curriculum?</w:t>
      </w:r>
      <w:r>
        <w:br/>
      </w:r>
      <w:r>
        <w:tab/>
      </w:r>
      <w:r w:rsidRPr="77B5240C" w:rsidR="1D74351C">
        <w:rPr>
          <w:rFonts w:ascii="Times New Roman" w:hAnsi="Times New Roman" w:eastAsia="Times New Roman" w:cs="Times New Roman"/>
          <w:b w:val="1"/>
          <w:bCs w:val="1"/>
          <w:noProof w:val="0"/>
          <w:color w:val="000000" w:themeColor="text1" w:themeTint="FF" w:themeShade="FF"/>
          <w:lang w:val="en-US"/>
        </w:rPr>
        <w:t>A:</w:t>
      </w:r>
      <w:r w:rsidRPr="77B5240C" w:rsidR="1D74351C">
        <w:rPr>
          <w:rFonts w:ascii="Times New Roman" w:hAnsi="Times New Roman" w:eastAsia="Times New Roman" w:cs="Times New Roman"/>
          <w:noProof w:val="0"/>
          <w:color w:val="000000" w:themeColor="text1" w:themeTint="FF" w:themeShade="FF"/>
          <w:lang w:val="en-US"/>
        </w:rPr>
        <w:t xml:space="preserve"> Coursework includes content on the Korean Peninsula, including </w:t>
      </w:r>
      <w:r>
        <w:tab/>
      </w:r>
      <w:r>
        <w:tab/>
      </w:r>
      <w:r w:rsidRPr="77B5240C" w:rsidR="1D74351C">
        <w:rPr>
          <w:rFonts w:ascii="Times New Roman" w:hAnsi="Times New Roman" w:eastAsia="Times New Roman" w:cs="Times New Roman"/>
          <w:noProof w:val="0"/>
          <w:color w:val="000000" w:themeColor="text1" w:themeTint="FF" w:themeShade="FF"/>
          <w:lang w:val="en-US"/>
        </w:rPr>
        <w:t xml:space="preserve">North Korea, situated within broader historical and geopolitical </w:t>
      </w:r>
      <w:r>
        <w:tab/>
      </w:r>
      <w:r>
        <w:tab/>
      </w:r>
      <w:r w:rsidRPr="77B5240C" w:rsidR="1D74351C">
        <w:rPr>
          <w:rFonts w:ascii="Times New Roman" w:hAnsi="Times New Roman" w:eastAsia="Times New Roman" w:cs="Times New Roman"/>
          <w:noProof w:val="0"/>
          <w:color w:val="000000" w:themeColor="text1" w:themeTint="FF" w:themeShade="FF"/>
          <w:lang w:val="en-US"/>
        </w:rPr>
        <w:t xml:space="preserve">contexts. The goal is to help students understand regional complexity </w:t>
      </w:r>
      <w:r>
        <w:tab/>
      </w:r>
      <w:r w:rsidRPr="77B5240C" w:rsidR="1D74351C">
        <w:rPr>
          <w:rFonts w:ascii="Times New Roman" w:hAnsi="Times New Roman" w:eastAsia="Times New Roman" w:cs="Times New Roman"/>
          <w:noProof w:val="0"/>
          <w:color w:val="000000" w:themeColor="text1" w:themeTint="FF" w:themeShade="FF"/>
          <w:lang w:val="en-US"/>
        </w:rPr>
        <w:t>and history rather than focus narrowly on contemporary politics.</w:t>
      </w:r>
    </w:p>
    <w:p w:rsidR="1D74351C" w:rsidP="77B5240C" w:rsidRDefault="1D74351C" w14:paraId="48DA515F" w14:textId="3A00C33E">
      <w:pPr>
        <w:spacing w:before="240" w:beforeAutospacing="off" w:after="240" w:afterAutospacing="off"/>
        <w:ind w:left="1440" w:firstLine="720"/>
        <w:rPr>
          <w:rFonts w:ascii="Times New Roman" w:hAnsi="Times New Roman" w:eastAsia="Times New Roman" w:cs="Times New Roman"/>
          <w:noProof w:val="0"/>
          <w:color w:val="000000" w:themeColor="text1" w:themeTint="FF" w:themeShade="FF"/>
          <w:lang w:val="en-US"/>
        </w:rPr>
      </w:pPr>
      <w:r w:rsidRPr="77B5240C" w:rsidR="1D74351C">
        <w:rPr>
          <w:rFonts w:ascii="Times New Roman" w:hAnsi="Times New Roman" w:eastAsia="Times New Roman" w:cs="Times New Roman"/>
          <w:b w:val="1"/>
          <w:bCs w:val="1"/>
          <w:noProof w:val="0"/>
          <w:color w:val="000000" w:themeColor="text1" w:themeTint="FF" w:themeShade="FF"/>
          <w:lang w:val="en-US"/>
        </w:rPr>
        <w:t>Q:</w:t>
      </w:r>
      <w:r w:rsidRPr="77B5240C" w:rsidR="1D74351C">
        <w:rPr>
          <w:rFonts w:ascii="Times New Roman" w:hAnsi="Times New Roman" w:eastAsia="Times New Roman" w:cs="Times New Roman"/>
          <w:noProof w:val="0"/>
          <w:color w:val="000000" w:themeColor="text1" w:themeTint="FF" w:themeShade="FF"/>
          <w:lang w:val="en-US"/>
        </w:rPr>
        <w:t xml:space="preserve"> How does this emphasis fit within the existing program structure?</w:t>
      </w:r>
      <w:r>
        <w:br/>
      </w:r>
      <w:r>
        <w:tab/>
      </w:r>
      <w:r w:rsidRPr="77B5240C" w:rsidR="1D74351C">
        <w:rPr>
          <w:rFonts w:ascii="Times New Roman" w:hAnsi="Times New Roman" w:eastAsia="Times New Roman" w:cs="Times New Roman"/>
          <w:b w:val="1"/>
          <w:bCs w:val="1"/>
          <w:noProof w:val="0"/>
          <w:color w:val="000000" w:themeColor="text1" w:themeTint="FF" w:themeShade="FF"/>
          <w:lang w:val="en-US"/>
        </w:rPr>
        <w:t>A:</w:t>
      </w:r>
      <w:r w:rsidRPr="77B5240C" w:rsidR="1D74351C">
        <w:rPr>
          <w:rFonts w:ascii="Times New Roman" w:hAnsi="Times New Roman" w:eastAsia="Times New Roman" w:cs="Times New Roman"/>
          <w:noProof w:val="0"/>
          <w:color w:val="000000" w:themeColor="text1" w:themeTint="FF" w:themeShade="FF"/>
          <w:lang w:val="en-US"/>
        </w:rPr>
        <w:t xml:space="preserve"> It follows the same model as the Chinese and Japanese emphases, </w:t>
      </w:r>
      <w:r>
        <w:tab/>
      </w:r>
      <w:r w:rsidRPr="77B5240C" w:rsidR="1D74351C">
        <w:rPr>
          <w:rFonts w:ascii="Times New Roman" w:hAnsi="Times New Roman" w:eastAsia="Times New Roman" w:cs="Times New Roman"/>
          <w:noProof w:val="0"/>
          <w:color w:val="000000" w:themeColor="text1" w:themeTint="FF" w:themeShade="FF"/>
          <w:lang w:val="en-US"/>
        </w:rPr>
        <w:t xml:space="preserve">using established language sequences and cultural coursework. It </w:t>
      </w:r>
      <w:r>
        <w:tab/>
      </w:r>
      <w:r>
        <w:tab/>
      </w:r>
      <w:r w:rsidRPr="77B5240C" w:rsidR="1D74351C">
        <w:rPr>
          <w:rFonts w:ascii="Times New Roman" w:hAnsi="Times New Roman" w:eastAsia="Times New Roman" w:cs="Times New Roman"/>
          <w:noProof w:val="0"/>
          <w:color w:val="000000" w:themeColor="text1" w:themeTint="FF" w:themeShade="FF"/>
          <w:lang w:val="en-US"/>
        </w:rPr>
        <w:t xml:space="preserve">does not introduce a new structural model but formalizes an already </w:t>
      </w:r>
      <w:r>
        <w:tab/>
      </w:r>
      <w:r w:rsidRPr="77B5240C" w:rsidR="1D74351C">
        <w:rPr>
          <w:rFonts w:ascii="Times New Roman" w:hAnsi="Times New Roman" w:eastAsia="Times New Roman" w:cs="Times New Roman"/>
          <w:noProof w:val="0"/>
          <w:color w:val="000000" w:themeColor="text1" w:themeTint="FF" w:themeShade="FF"/>
          <w:lang w:val="en-US"/>
        </w:rPr>
        <w:t>existing academic pathway.</w:t>
      </w:r>
    </w:p>
    <w:p w:rsidR="1D74351C" w:rsidP="77B5240C" w:rsidRDefault="1D74351C" w14:paraId="42ED32D8" w14:textId="39485080">
      <w:pPr>
        <w:spacing w:before="240" w:beforeAutospacing="off" w:after="240" w:afterAutospacing="off"/>
        <w:ind w:left="1440" w:firstLine="720"/>
        <w:rPr>
          <w:rFonts w:ascii="Times New Roman" w:hAnsi="Times New Roman" w:eastAsia="Times New Roman" w:cs="Times New Roman"/>
          <w:noProof w:val="0"/>
          <w:color w:val="000000" w:themeColor="text1" w:themeTint="FF" w:themeShade="FF"/>
          <w:lang w:val="en-US"/>
        </w:rPr>
      </w:pPr>
      <w:r w:rsidRPr="77B5240C" w:rsidR="1D74351C">
        <w:rPr>
          <w:rFonts w:ascii="Times New Roman" w:hAnsi="Times New Roman" w:eastAsia="Times New Roman" w:cs="Times New Roman"/>
          <w:noProof w:val="0"/>
          <w:color w:val="000000" w:themeColor="text1" w:themeTint="FF" w:themeShade="FF"/>
          <w:lang w:val="en-US"/>
        </w:rPr>
        <w:t>L. Acosta motioned to approve. E. Parra seconded. Motion carried unanimously with 6 yeas.</w:t>
      </w:r>
    </w:p>
    <w:p w:rsidR="53C24154" w:rsidP="77B5240C" w:rsidRDefault="53C24154" w14:paraId="756CB0F8" w14:textId="0779D648">
      <w:pPr>
        <w:pStyle w:val="ListParagraph"/>
        <w:numPr>
          <w:ilvl w:val="0"/>
          <w:numId w:val="1"/>
        </w:numPr>
        <w:spacing w:before="0" w:beforeAutospacing="off" w:after="0" w:afterAutospacing="off"/>
        <w:jc w:val="left"/>
        <w:rPr>
          <w:rFonts w:ascii="Times New Roman" w:hAnsi="Times New Roman" w:eastAsia="Times New Roman" w:cs="Times New Roman"/>
          <w:b w:val="1"/>
          <w:bCs w:val="1"/>
          <w:noProof w:val="0"/>
          <w:color w:val="000000" w:themeColor="text1" w:themeTint="FF" w:themeShade="FF"/>
          <w:sz w:val="24"/>
          <w:szCs w:val="24"/>
          <w:lang w:val="en-US"/>
        </w:rPr>
      </w:pPr>
      <w:r w:rsidRPr="77B5240C" w:rsidR="53C24154">
        <w:rPr>
          <w:rFonts w:ascii="Times New Roman" w:hAnsi="Times New Roman" w:eastAsia="Times New Roman" w:cs="Times New Roman"/>
          <w:b w:val="1"/>
          <w:bCs w:val="1"/>
          <w:noProof w:val="0"/>
          <w:color w:val="000000" w:themeColor="text1" w:themeTint="FF" w:themeShade="FF"/>
          <w:sz w:val="24"/>
          <w:szCs w:val="24"/>
          <w:lang w:val="en-US"/>
        </w:rPr>
        <w:t>Committee input for Greg Heileman's 5-year review</w:t>
      </w:r>
    </w:p>
    <w:p w:rsidR="5C4DFDBC" w:rsidP="77B5240C" w:rsidRDefault="5C4DFDBC" w14:paraId="0F573239" w14:textId="72EB65E8">
      <w:pPr>
        <w:pStyle w:val="ListParagraph"/>
        <w:numPr>
          <w:ilvl w:val="1"/>
          <w:numId w:val="1"/>
        </w:numPr>
        <w:spacing w:before="0" w:beforeAutospacing="off" w:after="0" w:afterAutospacing="off"/>
        <w:jc w:val="left"/>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noProof w:val="0"/>
          <w:color w:val="000000" w:themeColor="text1" w:themeTint="FF" w:themeShade="FF"/>
          <w:lang w:val="en-US"/>
        </w:rPr>
        <w:t>WE</w:t>
      </w:r>
      <w:r w:rsidRPr="77B5240C" w:rsidR="5C4DFDBC">
        <w:rPr>
          <w:rFonts w:ascii="Times New Roman" w:hAnsi="Times New Roman" w:eastAsia="Times New Roman" w:cs="Times New Roman"/>
          <w:noProof w:val="0"/>
          <w:color w:val="000000" w:themeColor="text1" w:themeTint="FF" w:themeShade="FF"/>
          <w:lang w:val="en-US"/>
        </w:rPr>
        <w:t xml:space="preserve"> are conducting a five-year review of Greg Heilman, and as part of this process we are meeting with </w:t>
      </w:r>
      <w:r w:rsidRPr="77B5240C" w:rsidR="5C4DFDBC">
        <w:rPr>
          <w:rFonts w:ascii="Times New Roman" w:hAnsi="Times New Roman" w:eastAsia="Times New Roman" w:cs="Times New Roman"/>
          <w:noProof w:val="0"/>
          <w:color w:val="000000" w:themeColor="text1" w:themeTint="FF" w:themeShade="FF"/>
          <w:lang w:val="en-US"/>
        </w:rPr>
        <w:t>different groups</w:t>
      </w:r>
      <w:r w:rsidRPr="77B5240C" w:rsidR="5C4DFDBC">
        <w:rPr>
          <w:rFonts w:ascii="Times New Roman" w:hAnsi="Times New Roman" w:eastAsia="Times New Roman" w:cs="Times New Roman"/>
          <w:noProof w:val="0"/>
          <w:color w:val="000000" w:themeColor="text1" w:themeTint="FF" w:themeShade="FF"/>
          <w:lang w:val="en-US"/>
        </w:rPr>
        <w:t xml:space="preserve"> across campus to gather feedback. The purpose of these sessions is to open the floor for questions and comments and to better understand </w:t>
      </w:r>
      <w:r w:rsidRPr="77B5240C" w:rsidR="5C4DFDBC">
        <w:rPr>
          <w:rFonts w:ascii="Times New Roman" w:hAnsi="Times New Roman" w:eastAsia="Times New Roman" w:cs="Times New Roman"/>
          <w:noProof w:val="0"/>
          <w:color w:val="000000" w:themeColor="text1" w:themeTint="FF" w:themeShade="FF"/>
          <w:lang w:val="en-US"/>
        </w:rPr>
        <w:t>perceptions</w:t>
      </w:r>
      <w:r w:rsidRPr="77B5240C" w:rsidR="5C4DFDBC">
        <w:rPr>
          <w:rFonts w:ascii="Times New Roman" w:hAnsi="Times New Roman" w:eastAsia="Times New Roman" w:cs="Times New Roman"/>
          <w:noProof w:val="0"/>
          <w:color w:val="000000" w:themeColor="text1" w:themeTint="FF" w:themeShade="FF"/>
          <w:lang w:val="en-US"/>
        </w:rPr>
        <w:t xml:space="preserve"> of his role as Vice Provost for Undergraduate Affairs. We are focusing on four broad areas in this review: building trust, fostering collaboration, maximizing resources, and achieving results. </w:t>
      </w:r>
      <w:r w:rsidRPr="77B5240C" w:rsidR="5C4DFDBC">
        <w:rPr>
          <w:rFonts w:ascii="Times New Roman" w:hAnsi="Times New Roman" w:eastAsia="Times New Roman" w:cs="Times New Roman"/>
          <w:noProof w:val="0"/>
          <w:color w:val="000000" w:themeColor="text1" w:themeTint="FF" w:themeShade="FF"/>
          <w:lang w:val="en-US"/>
        </w:rPr>
        <w:t>In this particular session, we emphasize building trust and fostering collaboration as especially relevant to the Undergraduate Council’s interactions with Greg.</w:t>
      </w:r>
    </w:p>
    <w:p w:rsidR="5C4DFDBC" w:rsidP="77B5240C" w:rsidRDefault="5C4DFDBC" w14:paraId="582B5EC4" w14:textId="5C32E9B0">
      <w:pPr>
        <w:pStyle w:val="Normal"/>
        <w:spacing w:before="240" w:beforeAutospacing="off" w:after="240" w:afterAutospacing="off"/>
        <w:ind w:left="720" w:firstLine="72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noProof w:val="0"/>
          <w:color w:val="000000" w:themeColor="text1" w:themeTint="FF" w:themeShade="FF"/>
          <w:lang w:val="en-US"/>
        </w:rPr>
        <w:t xml:space="preserve">This process is also connected to a university-wide 360 review survey that </w:t>
      </w:r>
      <w:r>
        <w:tab/>
      </w:r>
      <w:r w:rsidRPr="77B5240C" w:rsidR="5C4DFDBC">
        <w:rPr>
          <w:rFonts w:ascii="Times New Roman" w:hAnsi="Times New Roman" w:eastAsia="Times New Roman" w:cs="Times New Roman"/>
          <w:noProof w:val="0"/>
          <w:color w:val="000000" w:themeColor="text1" w:themeTint="FF" w:themeShade="FF"/>
          <w:lang w:val="en-US"/>
        </w:rPr>
        <w:t xml:space="preserve">has been distributed. The survey is brief and uses a Likert-scale format, and </w:t>
      </w:r>
      <w:r>
        <w:tab/>
      </w:r>
      <w:r w:rsidRPr="77B5240C" w:rsidR="5C4DFDBC">
        <w:rPr>
          <w:rFonts w:ascii="Times New Roman" w:hAnsi="Times New Roman" w:eastAsia="Times New Roman" w:cs="Times New Roman"/>
          <w:noProof w:val="0"/>
          <w:color w:val="000000" w:themeColor="text1" w:themeTint="FF" w:themeShade="FF"/>
          <w:lang w:val="en-US"/>
        </w:rPr>
        <w:t xml:space="preserve">both the survey and these discussions are anonymous to encourage honest </w:t>
      </w:r>
      <w:r>
        <w:tab/>
      </w:r>
      <w:r w:rsidRPr="77B5240C" w:rsidR="5C4DFDBC">
        <w:rPr>
          <w:rFonts w:ascii="Times New Roman" w:hAnsi="Times New Roman" w:eastAsia="Times New Roman" w:cs="Times New Roman"/>
          <w:noProof w:val="0"/>
          <w:color w:val="000000" w:themeColor="text1" w:themeTint="FF" w:themeShade="FF"/>
          <w:lang w:val="en-US"/>
        </w:rPr>
        <w:t xml:space="preserve">and open feedback. We encourage participants to complete the survey if </w:t>
      </w:r>
      <w:r>
        <w:tab/>
      </w:r>
      <w:r w:rsidRPr="77B5240C" w:rsidR="5C4DFDBC">
        <w:rPr>
          <w:rFonts w:ascii="Times New Roman" w:hAnsi="Times New Roman" w:eastAsia="Times New Roman" w:cs="Times New Roman"/>
          <w:noProof w:val="0"/>
          <w:color w:val="000000" w:themeColor="text1" w:themeTint="FF" w:themeShade="FF"/>
          <w:lang w:val="en-US"/>
        </w:rPr>
        <w:t>they have not already done so.</w:t>
      </w:r>
    </w:p>
    <w:p w:rsidR="5C4DFDBC" w:rsidP="77B5240C" w:rsidRDefault="5C4DFDBC" w14:paraId="1CE6C812" w14:textId="1DD45486">
      <w:pPr>
        <w:pStyle w:val="ListParagraph"/>
        <w:spacing w:before="240" w:beforeAutospacing="off" w:after="240" w:afterAutospacing="off"/>
        <w:ind w:left="144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noProof w:val="0"/>
          <w:color w:val="000000" w:themeColor="text1" w:themeTint="FF" w:themeShade="FF"/>
          <w:lang w:val="en-US"/>
        </w:rPr>
        <w:t>The guiding questions we present are drawn from the standard five-year review framework, focusing on leadership effectiveness, communication of vision, collaboration, decision-making, resource management, and overall impact. We invite participants to share any reflections or experiences that relate to these areas, either during the meeting or afterward.</w:t>
      </w:r>
    </w:p>
    <w:p w:rsidR="77B5240C" w:rsidP="77B5240C" w:rsidRDefault="77B5240C" w14:paraId="19E1B5D8" w14:textId="57D50987">
      <w:pPr>
        <w:pStyle w:val="ListParagraph"/>
        <w:spacing w:before="240" w:beforeAutospacing="off" w:after="240" w:afterAutospacing="off"/>
        <w:ind w:left="1440"/>
        <w:rPr>
          <w:rFonts w:ascii="Times New Roman" w:hAnsi="Times New Roman" w:eastAsia="Times New Roman" w:cs="Times New Roman"/>
          <w:noProof w:val="0"/>
          <w:color w:val="000000" w:themeColor="text1" w:themeTint="FF" w:themeShade="FF"/>
          <w:lang w:val="en-US"/>
        </w:rPr>
      </w:pPr>
    </w:p>
    <w:p w:rsidR="5C4DFDBC" w:rsidP="77B5240C" w:rsidRDefault="5C4DFDBC" w14:paraId="55F5E7D5" w14:textId="431CC8D9">
      <w:pPr>
        <w:pStyle w:val="ListParagraph"/>
        <w:spacing w:before="240" w:beforeAutospacing="off" w:after="240" w:afterAutospacing="off"/>
        <w:ind w:left="144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noProof w:val="0"/>
          <w:color w:val="000000" w:themeColor="text1" w:themeTint="FF" w:themeShade="FF"/>
          <w:lang w:val="en-US"/>
        </w:rPr>
        <w:t>We also note that the survey closes on the 24th and that our final report is due on May 22, so feedback is needed within the next week to week and a half.</w:t>
      </w:r>
    </w:p>
    <w:p w:rsidR="5C4DFDBC" w:rsidP="77B5240C" w:rsidRDefault="5C4DFDBC" w14:paraId="52579FC9" w14:textId="3B6C871E">
      <w:pPr>
        <w:spacing w:before="240" w:beforeAutospacing="off" w:after="240" w:afterAutospacing="off"/>
        <w:ind w:left="720" w:firstLine="72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b w:val="1"/>
          <w:bCs w:val="1"/>
          <w:noProof w:val="0"/>
          <w:color w:val="000000" w:themeColor="text1" w:themeTint="FF" w:themeShade="FF"/>
          <w:lang w:val="en-US"/>
        </w:rPr>
        <w:t>Q:</w:t>
      </w:r>
      <w:r w:rsidRPr="77B5240C" w:rsidR="5C4DFDBC">
        <w:rPr>
          <w:rFonts w:ascii="Times New Roman" w:hAnsi="Times New Roman" w:eastAsia="Times New Roman" w:cs="Times New Roman"/>
          <w:noProof w:val="0"/>
          <w:color w:val="000000" w:themeColor="text1" w:themeTint="FF" w:themeShade="FF"/>
          <w:lang w:val="en-US"/>
        </w:rPr>
        <w:t xml:space="preserve"> What is Greg Heilman’s role in relation to this committee and shared </w:t>
      </w:r>
      <w:r>
        <w:tab/>
      </w:r>
      <w:r w:rsidRPr="77B5240C" w:rsidR="5C4DFDBC">
        <w:rPr>
          <w:rFonts w:ascii="Times New Roman" w:hAnsi="Times New Roman" w:eastAsia="Times New Roman" w:cs="Times New Roman"/>
          <w:noProof w:val="0"/>
          <w:color w:val="000000" w:themeColor="text1" w:themeTint="FF" w:themeShade="FF"/>
          <w:lang w:val="en-US"/>
        </w:rPr>
        <w:t>governance?</w:t>
      </w:r>
      <w:r>
        <w:br/>
      </w:r>
      <w:r>
        <w:tab/>
      </w:r>
      <w:r w:rsidRPr="77B5240C" w:rsidR="5C4DFDBC">
        <w:rPr>
          <w:rFonts w:ascii="Times New Roman" w:hAnsi="Times New Roman" w:eastAsia="Times New Roman" w:cs="Times New Roman"/>
          <w:b w:val="1"/>
          <w:bCs w:val="1"/>
          <w:noProof w:val="0"/>
          <w:color w:val="000000" w:themeColor="text1" w:themeTint="FF" w:themeShade="FF"/>
          <w:lang w:val="en-US"/>
        </w:rPr>
        <w:t>A:</w:t>
      </w:r>
      <w:r w:rsidRPr="77B5240C" w:rsidR="5C4DFDBC">
        <w:rPr>
          <w:rFonts w:ascii="Times New Roman" w:hAnsi="Times New Roman" w:eastAsia="Times New Roman" w:cs="Times New Roman"/>
          <w:noProof w:val="0"/>
          <w:color w:val="000000" w:themeColor="text1" w:themeTint="FF" w:themeShade="FF"/>
          <w:lang w:val="en-US"/>
        </w:rPr>
        <w:t xml:space="preserve"> He </w:t>
      </w:r>
      <w:r w:rsidRPr="77B5240C" w:rsidR="5C4DFDBC">
        <w:rPr>
          <w:rFonts w:ascii="Times New Roman" w:hAnsi="Times New Roman" w:eastAsia="Times New Roman" w:cs="Times New Roman"/>
          <w:noProof w:val="0"/>
          <w:color w:val="000000" w:themeColor="text1" w:themeTint="FF" w:themeShade="FF"/>
          <w:lang w:val="en-US"/>
        </w:rPr>
        <w:t>represents</w:t>
      </w:r>
      <w:r w:rsidRPr="77B5240C" w:rsidR="5C4DFDBC">
        <w:rPr>
          <w:rFonts w:ascii="Times New Roman" w:hAnsi="Times New Roman" w:eastAsia="Times New Roman" w:cs="Times New Roman"/>
          <w:noProof w:val="0"/>
          <w:color w:val="000000" w:themeColor="text1" w:themeTint="FF" w:themeShade="FF"/>
          <w:lang w:val="en-US"/>
        </w:rPr>
        <w:t xml:space="preserve"> the Provost’s Office for Undergraduate Affairs and works </w:t>
      </w:r>
      <w:r>
        <w:tab/>
      </w:r>
      <w:r>
        <w:tab/>
      </w:r>
      <w:r w:rsidRPr="77B5240C" w:rsidR="5C4DFDBC">
        <w:rPr>
          <w:rFonts w:ascii="Times New Roman" w:hAnsi="Times New Roman" w:eastAsia="Times New Roman" w:cs="Times New Roman"/>
          <w:noProof w:val="0"/>
          <w:color w:val="000000" w:themeColor="text1" w:themeTint="FF" w:themeShade="FF"/>
          <w:lang w:val="en-US"/>
        </w:rPr>
        <w:t xml:space="preserve">within shared governance structures alongside the Undergraduate Council </w:t>
      </w:r>
      <w:r>
        <w:tab/>
      </w:r>
      <w:r w:rsidRPr="77B5240C" w:rsidR="5C4DFDBC">
        <w:rPr>
          <w:rFonts w:ascii="Times New Roman" w:hAnsi="Times New Roman" w:eastAsia="Times New Roman" w:cs="Times New Roman"/>
          <w:noProof w:val="0"/>
          <w:color w:val="000000" w:themeColor="text1" w:themeTint="FF" w:themeShade="FF"/>
          <w:lang w:val="en-US"/>
        </w:rPr>
        <w:t xml:space="preserve">leadership. His role includes supporting processes such as coordinating with </w:t>
      </w:r>
      <w:r>
        <w:tab/>
      </w:r>
      <w:r w:rsidRPr="77B5240C" w:rsidR="5C4DFDBC">
        <w:rPr>
          <w:rFonts w:ascii="Times New Roman" w:hAnsi="Times New Roman" w:eastAsia="Times New Roman" w:cs="Times New Roman"/>
          <w:noProof w:val="0"/>
          <w:color w:val="000000" w:themeColor="text1" w:themeTint="FF" w:themeShade="FF"/>
          <w:lang w:val="en-US"/>
        </w:rPr>
        <w:t xml:space="preserve">deans on committee appointments and contributing to undergraduate </w:t>
      </w:r>
      <w:r>
        <w:tab/>
      </w:r>
      <w:r w:rsidRPr="77B5240C" w:rsidR="5C4DFDBC">
        <w:rPr>
          <w:rFonts w:ascii="Times New Roman" w:hAnsi="Times New Roman" w:eastAsia="Times New Roman" w:cs="Times New Roman"/>
          <w:noProof w:val="0"/>
          <w:color w:val="000000" w:themeColor="text1" w:themeTint="FF" w:themeShade="FF"/>
          <w:lang w:val="en-US"/>
        </w:rPr>
        <w:t xml:space="preserve">academic oversight from the </w:t>
      </w:r>
      <w:r w:rsidRPr="77B5240C" w:rsidR="5C4DFDBC">
        <w:rPr>
          <w:rFonts w:ascii="Times New Roman" w:hAnsi="Times New Roman" w:eastAsia="Times New Roman" w:cs="Times New Roman"/>
          <w:noProof w:val="0"/>
          <w:color w:val="000000" w:themeColor="text1" w:themeTint="FF" w:themeShade="FF"/>
          <w:lang w:val="en-US"/>
        </w:rPr>
        <w:t>provostial</w:t>
      </w:r>
      <w:r w:rsidRPr="77B5240C" w:rsidR="5C4DFDBC">
        <w:rPr>
          <w:rFonts w:ascii="Times New Roman" w:hAnsi="Times New Roman" w:eastAsia="Times New Roman" w:cs="Times New Roman"/>
          <w:noProof w:val="0"/>
          <w:color w:val="000000" w:themeColor="text1" w:themeTint="FF" w:themeShade="FF"/>
          <w:lang w:val="en-US"/>
        </w:rPr>
        <w:t xml:space="preserve"> perspective.</w:t>
      </w:r>
    </w:p>
    <w:p w:rsidR="5C4DFDBC" w:rsidP="77B5240C" w:rsidRDefault="5C4DFDBC" w14:paraId="4768D649" w14:textId="364B7CD3">
      <w:pPr>
        <w:spacing w:before="240" w:beforeAutospacing="off" w:after="240" w:afterAutospacing="off"/>
        <w:ind w:left="720" w:firstLine="72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b w:val="1"/>
          <w:bCs w:val="1"/>
          <w:noProof w:val="0"/>
          <w:color w:val="000000" w:themeColor="text1" w:themeTint="FF" w:themeShade="FF"/>
          <w:lang w:val="en-US"/>
        </w:rPr>
        <w:t>Q:</w:t>
      </w:r>
      <w:r w:rsidRPr="77B5240C" w:rsidR="5C4DFDBC">
        <w:rPr>
          <w:rFonts w:ascii="Times New Roman" w:hAnsi="Times New Roman" w:eastAsia="Times New Roman" w:cs="Times New Roman"/>
          <w:noProof w:val="0"/>
          <w:color w:val="000000" w:themeColor="text1" w:themeTint="FF" w:themeShade="FF"/>
          <w:lang w:val="en-US"/>
        </w:rPr>
        <w:t xml:space="preserve"> From your perspective, how directly does the Undergraduate Council </w:t>
      </w:r>
      <w:r>
        <w:tab/>
      </w:r>
      <w:r w:rsidRPr="77B5240C" w:rsidR="5C4DFDBC">
        <w:rPr>
          <w:rFonts w:ascii="Times New Roman" w:hAnsi="Times New Roman" w:eastAsia="Times New Roman" w:cs="Times New Roman"/>
          <w:noProof w:val="0"/>
          <w:color w:val="000000" w:themeColor="text1" w:themeTint="FF" w:themeShade="FF"/>
          <w:lang w:val="en-US"/>
        </w:rPr>
        <w:t>interact with Greg?</w:t>
      </w:r>
      <w:r>
        <w:br/>
      </w:r>
      <w:r>
        <w:tab/>
      </w:r>
      <w:r w:rsidRPr="77B5240C" w:rsidR="5C4DFDBC">
        <w:rPr>
          <w:rFonts w:ascii="Times New Roman" w:hAnsi="Times New Roman" w:eastAsia="Times New Roman" w:cs="Times New Roman"/>
          <w:b w:val="1"/>
          <w:bCs w:val="1"/>
          <w:noProof w:val="0"/>
          <w:color w:val="000000" w:themeColor="text1" w:themeTint="FF" w:themeShade="FF"/>
          <w:lang w:val="en-US"/>
        </w:rPr>
        <w:t>A:</w:t>
      </w:r>
      <w:r w:rsidRPr="77B5240C" w:rsidR="5C4DFDBC">
        <w:rPr>
          <w:rFonts w:ascii="Times New Roman" w:hAnsi="Times New Roman" w:eastAsia="Times New Roman" w:cs="Times New Roman"/>
          <w:noProof w:val="0"/>
          <w:color w:val="000000" w:themeColor="text1" w:themeTint="FF" w:themeShade="FF"/>
          <w:lang w:val="en-US"/>
        </w:rPr>
        <w:t xml:space="preserve"> Interaction is </w:t>
      </w:r>
      <w:r w:rsidRPr="77B5240C" w:rsidR="5C4DFDBC">
        <w:rPr>
          <w:rFonts w:ascii="Times New Roman" w:hAnsi="Times New Roman" w:eastAsia="Times New Roman" w:cs="Times New Roman"/>
          <w:noProof w:val="0"/>
          <w:color w:val="000000" w:themeColor="text1" w:themeTint="FF" w:themeShade="FF"/>
          <w:lang w:val="en-US"/>
        </w:rPr>
        <w:t>somewhat limited</w:t>
      </w:r>
      <w:r w:rsidRPr="77B5240C" w:rsidR="5C4DFDBC">
        <w:rPr>
          <w:rFonts w:ascii="Times New Roman" w:hAnsi="Times New Roman" w:eastAsia="Times New Roman" w:cs="Times New Roman"/>
          <w:noProof w:val="0"/>
          <w:color w:val="000000" w:themeColor="text1" w:themeTint="FF" w:themeShade="FF"/>
          <w:lang w:val="en-US"/>
        </w:rPr>
        <w:t xml:space="preserve"> and tends to occur primarily during main </w:t>
      </w:r>
      <w:r>
        <w:tab/>
      </w:r>
      <w:r>
        <w:tab/>
      </w:r>
      <w:r w:rsidRPr="77B5240C" w:rsidR="5C4DFDBC">
        <w:rPr>
          <w:rFonts w:ascii="Times New Roman" w:hAnsi="Times New Roman" w:eastAsia="Times New Roman" w:cs="Times New Roman"/>
          <w:noProof w:val="0"/>
          <w:color w:val="000000" w:themeColor="text1" w:themeTint="FF" w:themeShade="FF"/>
          <w:lang w:val="en-US"/>
        </w:rPr>
        <w:t xml:space="preserve">UGC meetings or in specific policy-related contexts. Some members note </w:t>
      </w:r>
      <w:r>
        <w:tab/>
      </w:r>
      <w:r w:rsidRPr="77B5240C" w:rsidR="5C4DFDBC">
        <w:rPr>
          <w:rFonts w:ascii="Times New Roman" w:hAnsi="Times New Roman" w:eastAsia="Times New Roman" w:cs="Times New Roman"/>
          <w:noProof w:val="0"/>
          <w:color w:val="000000" w:themeColor="text1" w:themeTint="FF" w:themeShade="FF"/>
          <w:lang w:val="en-US"/>
        </w:rPr>
        <w:t xml:space="preserve">that engagement is more indirect compared to other subcommittees where </w:t>
      </w:r>
      <w:r>
        <w:tab/>
      </w:r>
      <w:r w:rsidRPr="77B5240C" w:rsidR="5C4DFDBC">
        <w:rPr>
          <w:rFonts w:ascii="Times New Roman" w:hAnsi="Times New Roman" w:eastAsia="Times New Roman" w:cs="Times New Roman"/>
          <w:noProof w:val="0"/>
          <w:color w:val="000000" w:themeColor="text1" w:themeTint="FF" w:themeShade="FF"/>
          <w:lang w:val="en-US"/>
        </w:rPr>
        <w:t>his involvement is more frequent.</w:t>
      </w:r>
    </w:p>
    <w:p w:rsidR="5C4DFDBC" w:rsidP="77B5240C" w:rsidRDefault="5C4DFDBC" w14:paraId="264D02F0" w14:textId="478C1D52">
      <w:pPr>
        <w:spacing w:before="240" w:beforeAutospacing="off" w:after="240" w:afterAutospacing="off"/>
        <w:ind w:left="720" w:firstLine="72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b w:val="1"/>
          <w:bCs w:val="1"/>
          <w:noProof w:val="0"/>
          <w:color w:val="000000" w:themeColor="text1" w:themeTint="FF" w:themeShade="FF"/>
          <w:lang w:val="en-US"/>
        </w:rPr>
        <w:t>Q:</w:t>
      </w:r>
      <w:r w:rsidRPr="77B5240C" w:rsidR="5C4DFDBC">
        <w:rPr>
          <w:rFonts w:ascii="Times New Roman" w:hAnsi="Times New Roman" w:eastAsia="Times New Roman" w:cs="Times New Roman"/>
          <w:noProof w:val="0"/>
          <w:color w:val="000000" w:themeColor="text1" w:themeTint="FF" w:themeShade="FF"/>
          <w:lang w:val="en-US"/>
        </w:rPr>
        <w:t xml:space="preserve"> Do you feel the committee is well positioned to evaluate him based on </w:t>
      </w:r>
      <w:r>
        <w:tab/>
      </w:r>
      <w:r w:rsidRPr="77B5240C" w:rsidR="5C4DFDBC">
        <w:rPr>
          <w:rFonts w:ascii="Times New Roman" w:hAnsi="Times New Roman" w:eastAsia="Times New Roman" w:cs="Times New Roman"/>
          <w:noProof w:val="0"/>
          <w:color w:val="000000" w:themeColor="text1" w:themeTint="FF" w:themeShade="FF"/>
          <w:lang w:val="en-US"/>
        </w:rPr>
        <w:t>these questions?</w:t>
      </w:r>
      <w:r>
        <w:br/>
      </w:r>
      <w:r>
        <w:tab/>
      </w:r>
      <w:r w:rsidRPr="77B5240C" w:rsidR="5C4DFDBC">
        <w:rPr>
          <w:rFonts w:ascii="Times New Roman" w:hAnsi="Times New Roman" w:eastAsia="Times New Roman" w:cs="Times New Roman"/>
          <w:b w:val="1"/>
          <w:bCs w:val="1"/>
          <w:noProof w:val="0"/>
          <w:color w:val="000000" w:themeColor="text1" w:themeTint="FF" w:themeShade="FF"/>
          <w:lang w:val="en-US"/>
        </w:rPr>
        <w:t>A:</w:t>
      </w:r>
      <w:r w:rsidRPr="77B5240C" w:rsidR="5C4DFDBC">
        <w:rPr>
          <w:rFonts w:ascii="Times New Roman" w:hAnsi="Times New Roman" w:eastAsia="Times New Roman" w:cs="Times New Roman"/>
          <w:noProof w:val="0"/>
          <w:color w:val="000000" w:themeColor="text1" w:themeTint="FF" w:themeShade="FF"/>
          <w:lang w:val="en-US"/>
        </w:rPr>
        <w:t xml:space="preserve"> Some members express that while they understand the intent of the </w:t>
      </w:r>
      <w:r>
        <w:tab/>
      </w:r>
      <w:r>
        <w:tab/>
      </w:r>
      <w:r w:rsidRPr="77B5240C" w:rsidR="5C4DFDBC">
        <w:rPr>
          <w:rFonts w:ascii="Times New Roman" w:hAnsi="Times New Roman" w:eastAsia="Times New Roman" w:cs="Times New Roman"/>
          <w:noProof w:val="0"/>
          <w:color w:val="000000" w:themeColor="text1" w:themeTint="FF" w:themeShade="FF"/>
          <w:lang w:val="en-US"/>
        </w:rPr>
        <w:t xml:space="preserve">questions, their direct experience with Greg is limited, which makes it </w:t>
      </w:r>
      <w:r>
        <w:tab/>
      </w:r>
      <w:r>
        <w:tab/>
      </w:r>
      <w:r>
        <w:tab/>
      </w:r>
      <w:r w:rsidRPr="77B5240C" w:rsidR="5C4DFDBC">
        <w:rPr>
          <w:rFonts w:ascii="Times New Roman" w:hAnsi="Times New Roman" w:eastAsia="Times New Roman" w:cs="Times New Roman"/>
          <w:noProof w:val="0"/>
          <w:color w:val="000000" w:themeColor="text1" w:themeTint="FF" w:themeShade="FF"/>
          <w:lang w:val="en-US"/>
        </w:rPr>
        <w:t xml:space="preserve">difficult to provide deep or detailed feedback on all categories. Others note </w:t>
      </w:r>
      <w:r>
        <w:tab/>
      </w:r>
      <w:r>
        <w:tab/>
      </w:r>
      <w:r w:rsidRPr="77B5240C" w:rsidR="5C4DFDBC">
        <w:rPr>
          <w:rFonts w:ascii="Times New Roman" w:hAnsi="Times New Roman" w:eastAsia="Times New Roman" w:cs="Times New Roman"/>
          <w:noProof w:val="0"/>
          <w:color w:val="000000" w:themeColor="text1" w:themeTint="FF" w:themeShade="FF"/>
          <w:lang w:val="en-US"/>
        </w:rPr>
        <w:t xml:space="preserve">that their engagement tends to be more procedural or surface-level within </w:t>
      </w:r>
      <w:r>
        <w:tab/>
      </w:r>
      <w:r>
        <w:tab/>
      </w:r>
      <w:r w:rsidRPr="77B5240C" w:rsidR="5C4DFDBC">
        <w:rPr>
          <w:rFonts w:ascii="Times New Roman" w:hAnsi="Times New Roman" w:eastAsia="Times New Roman" w:cs="Times New Roman"/>
          <w:noProof w:val="0"/>
          <w:color w:val="000000" w:themeColor="text1" w:themeTint="FF" w:themeShade="FF"/>
          <w:lang w:val="en-US"/>
        </w:rPr>
        <w:t>UGC discussions.</w:t>
      </w:r>
    </w:p>
    <w:p w:rsidR="5C4DFDBC" w:rsidP="77B5240C" w:rsidRDefault="5C4DFDBC" w14:paraId="71237A78" w14:textId="2BC27F75">
      <w:pPr>
        <w:spacing w:before="240" w:beforeAutospacing="off" w:after="240" w:afterAutospacing="off"/>
        <w:ind w:left="720" w:firstLine="72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b w:val="1"/>
          <w:bCs w:val="1"/>
          <w:noProof w:val="0"/>
          <w:color w:val="000000" w:themeColor="text1" w:themeTint="FF" w:themeShade="FF"/>
          <w:lang w:val="en-US"/>
        </w:rPr>
        <w:t>Q:</w:t>
      </w:r>
      <w:r w:rsidRPr="77B5240C" w:rsidR="5C4DFDBC">
        <w:rPr>
          <w:rFonts w:ascii="Times New Roman" w:hAnsi="Times New Roman" w:eastAsia="Times New Roman" w:cs="Times New Roman"/>
          <w:noProof w:val="0"/>
          <w:color w:val="000000" w:themeColor="text1" w:themeTint="FF" w:themeShade="FF"/>
          <w:lang w:val="en-US"/>
        </w:rPr>
        <w:t xml:space="preserve"> How would you describe his role in fostering collaboration across the </w:t>
      </w:r>
      <w:r>
        <w:tab/>
      </w:r>
      <w:r w:rsidRPr="77B5240C" w:rsidR="5C4DFDBC">
        <w:rPr>
          <w:rFonts w:ascii="Times New Roman" w:hAnsi="Times New Roman" w:eastAsia="Times New Roman" w:cs="Times New Roman"/>
          <w:noProof w:val="0"/>
          <w:color w:val="000000" w:themeColor="text1" w:themeTint="FF" w:themeShade="FF"/>
          <w:lang w:val="en-US"/>
        </w:rPr>
        <w:t>university?</w:t>
      </w:r>
      <w:r>
        <w:br/>
      </w:r>
      <w:r>
        <w:tab/>
      </w:r>
      <w:r w:rsidRPr="77B5240C" w:rsidR="5C4DFDBC">
        <w:rPr>
          <w:rFonts w:ascii="Times New Roman" w:hAnsi="Times New Roman" w:eastAsia="Times New Roman" w:cs="Times New Roman"/>
          <w:b w:val="1"/>
          <w:bCs w:val="1"/>
          <w:noProof w:val="0"/>
          <w:color w:val="000000" w:themeColor="text1" w:themeTint="FF" w:themeShade="FF"/>
          <w:lang w:val="en-US"/>
        </w:rPr>
        <w:t>A:</w:t>
      </w:r>
      <w:r w:rsidRPr="77B5240C" w:rsidR="5C4DFDBC">
        <w:rPr>
          <w:rFonts w:ascii="Times New Roman" w:hAnsi="Times New Roman" w:eastAsia="Times New Roman" w:cs="Times New Roman"/>
          <w:noProof w:val="0"/>
          <w:color w:val="000000" w:themeColor="text1" w:themeTint="FF" w:themeShade="FF"/>
          <w:lang w:val="en-US"/>
        </w:rPr>
        <w:t xml:space="preserve"> Feedback suggests that while direct experience varies, Greg is generally </w:t>
      </w:r>
      <w:r>
        <w:tab/>
      </w:r>
      <w:r>
        <w:tab/>
      </w:r>
      <w:r w:rsidRPr="77B5240C" w:rsidR="5C4DFDBC">
        <w:rPr>
          <w:rFonts w:ascii="Times New Roman" w:hAnsi="Times New Roman" w:eastAsia="Times New Roman" w:cs="Times New Roman"/>
          <w:noProof w:val="0"/>
          <w:color w:val="000000" w:themeColor="text1" w:themeTint="FF" w:themeShade="FF"/>
          <w:lang w:val="en-US"/>
        </w:rPr>
        <w:t xml:space="preserve">viewed as </w:t>
      </w:r>
      <w:r w:rsidRPr="77B5240C" w:rsidR="5C4DFDBC">
        <w:rPr>
          <w:rFonts w:ascii="Times New Roman" w:hAnsi="Times New Roman" w:eastAsia="Times New Roman" w:cs="Times New Roman"/>
          <w:noProof w:val="0"/>
          <w:color w:val="000000" w:themeColor="text1" w:themeTint="FF" w:themeShade="FF"/>
          <w:lang w:val="en-US"/>
        </w:rPr>
        <w:t>operating</w:t>
      </w:r>
      <w:r w:rsidRPr="77B5240C" w:rsidR="5C4DFDBC">
        <w:rPr>
          <w:rFonts w:ascii="Times New Roman" w:hAnsi="Times New Roman" w:eastAsia="Times New Roman" w:cs="Times New Roman"/>
          <w:noProof w:val="0"/>
          <w:color w:val="000000" w:themeColor="text1" w:themeTint="FF" w:themeShade="FF"/>
          <w:lang w:val="en-US"/>
        </w:rPr>
        <w:t xml:space="preserve"> within a complex structure where he must balance </w:t>
      </w:r>
      <w:r>
        <w:tab/>
      </w:r>
      <w:r w:rsidRPr="77B5240C" w:rsidR="5C4DFDBC">
        <w:rPr>
          <w:rFonts w:ascii="Times New Roman" w:hAnsi="Times New Roman" w:eastAsia="Times New Roman" w:cs="Times New Roman"/>
          <w:noProof w:val="0"/>
          <w:color w:val="000000" w:themeColor="text1" w:themeTint="FF" w:themeShade="FF"/>
          <w:lang w:val="en-US"/>
        </w:rPr>
        <w:t xml:space="preserve">multiple levels of institutional priorities. His role is seen as </w:t>
      </w:r>
      <w:r w:rsidRPr="77B5240C" w:rsidR="5C4DFDBC">
        <w:rPr>
          <w:rFonts w:ascii="Times New Roman" w:hAnsi="Times New Roman" w:eastAsia="Times New Roman" w:cs="Times New Roman"/>
          <w:noProof w:val="0"/>
          <w:color w:val="000000" w:themeColor="text1" w:themeTint="FF" w:themeShade="FF"/>
          <w:lang w:val="en-US"/>
        </w:rPr>
        <w:t>facilitating</w:t>
      </w:r>
      <w:r w:rsidRPr="77B5240C" w:rsidR="5C4DFDBC">
        <w:rPr>
          <w:rFonts w:ascii="Times New Roman" w:hAnsi="Times New Roman" w:eastAsia="Times New Roman" w:cs="Times New Roman"/>
          <w:noProof w:val="0"/>
          <w:color w:val="000000" w:themeColor="text1" w:themeTint="FF" w:themeShade="FF"/>
          <w:lang w:val="en-US"/>
        </w:rPr>
        <w:t xml:space="preserve"> </w:t>
      </w:r>
      <w:r>
        <w:tab/>
      </w:r>
      <w:r>
        <w:tab/>
      </w:r>
      <w:r>
        <w:tab/>
      </w:r>
      <w:r w:rsidRPr="77B5240C" w:rsidR="5C4DFDBC">
        <w:rPr>
          <w:rFonts w:ascii="Times New Roman" w:hAnsi="Times New Roman" w:eastAsia="Times New Roman" w:cs="Times New Roman"/>
          <w:noProof w:val="0"/>
          <w:color w:val="000000" w:themeColor="text1" w:themeTint="FF" w:themeShade="FF"/>
          <w:lang w:val="en-US"/>
        </w:rPr>
        <w:t xml:space="preserve">communication between faculty needs, administrative structures, and </w:t>
      </w:r>
      <w:r>
        <w:tab/>
      </w:r>
      <w:r>
        <w:tab/>
      </w:r>
      <w:r w:rsidRPr="77B5240C" w:rsidR="5C4DFDBC">
        <w:rPr>
          <w:rFonts w:ascii="Times New Roman" w:hAnsi="Times New Roman" w:eastAsia="Times New Roman" w:cs="Times New Roman"/>
          <w:noProof w:val="0"/>
          <w:color w:val="000000" w:themeColor="text1" w:themeTint="FF" w:themeShade="FF"/>
          <w:lang w:val="en-US"/>
        </w:rPr>
        <w:t>broader university goals.</w:t>
      </w:r>
    </w:p>
    <w:p w:rsidR="5C4DFDBC" w:rsidP="77B5240C" w:rsidRDefault="5C4DFDBC" w14:paraId="0BCD6B29" w14:textId="0EEE53C8">
      <w:pPr>
        <w:spacing w:before="240" w:beforeAutospacing="off" w:after="240" w:afterAutospacing="off"/>
        <w:ind w:left="720" w:firstLine="72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b w:val="1"/>
          <w:bCs w:val="1"/>
          <w:noProof w:val="0"/>
          <w:color w:val="000000" w:themeColor="text1" w:themeTint="FF" w:themeShade="FF"/>
          <w:lang w:val="en-US"/>
        </w:rPr>
        <w:t>Q:</w:t>
      </w:r>
      <w:r w:rsidRPr="77B5240C" w:rsidR="5C4DFDBC">
        <w:rPr>
          <w:rFonts w:ascii="Times New Roman" w:hAnsi="Times New Roman" w:eastAsia="Times New Roman" w:cs="Times New Roman"/>
          <w:noProof w:val="0"/>
          <w:color w:val="000000" w:themeColor="text1" w:themeTint="FF" w:themeShade="FF"/>
          <w:lang w:val="en-US"/>
        </w:rPr>
        <w:t xml:space="preserve"> How does he perform in achieving results and supporting decision-</w:t>
      </w:r>
      <w:r>
        <w:tab/>
      </w:r>
      <w:r>
        <w:tab/>
      </w:r>
      <w:r>
        <w:tab/>
      </w:r>
      <w:r w:rsidRPr="77B5240C" w:rsidR="5C4DFDBC">
        <w:rPr>
          <w:rFonts w:ascii="Times New Roman" w:hAnsi="Times New Roman" w:eastAsia="Times New Roman" w:cs="Times New Roman"/>
          <w:noProof w:val="0"/>
          <w:color w:val="000000" w:themeColor="text1" w:themeTint="FF" w:themeShade="FF"/>
          <w:lang w:val="en-US"/>
        </w:rPr>
        <w:t>making?</w:t>
      </w:r>
      <w:r>
        <w:br/>
      </w:r>
      <w:r>
        <w:tab/>
      </w:r>
      <w:r w:rsidRPr="77B5240C" w:rsidR="5C4DFDBC">
        <w:rPr>
          <w:rFonts w:ascii="Times New Roman" w:hAnsi="Times New Roman" w:eastAsia="Times New Roman" w:cs="Times New Roman"/>
          <w:b w:val="1"/>
          <w:bCs w:val="1"/>
          <w:noProof w:val="0"/>
          <w:color w:val="000000" w:themeColor="text1" w:themeTint="FF" w:themeShade="FF"/>
          <w:lang w:val="en-US"/>
        </w:rPr>
        <w:t>A:</w:t>
      </w:r>
      <w:r w:rsidRPr="77B5240C" w:rsidR="5C4DFDBC">
        <w:rPr>
          <w:rFonts w:ascii="Times New Roman" w:hAnsi="Times New Roman" w:eastAsia="Times New Roman" w:cs="Times New Roman"/>
          <w:noProof w:val="0"/>
          <w:color w:val="000000" w:themeColor="text1" w:themeTint="FF" w:themeShade="FF"/>
          <w:lang w:val="en-US"/>
        </w:rPr>
        <w:t xml:space="preserve"> Some participants note that UGC meetings tend to be structured and </w:t>
      </w:r>
      <w:r>
        <w:tab/>
      </w:r>
      <w:r>
        <w:tab/>
      </w:r>
      <w:r w:rsidRPr="77B5240C" w:rsidR="5C4DFDBC">
        <w:rPr>
          <w:rFonts w:ascii="Times New Roman" w:hAnsi="Times New Roman" w:eastAsia="Times New Roman" w:cs="Times New Roman"/>
          <w:noProof w:val="0"/>
          <w:color w:val="000000" w:themeColor="text1" w:themeTint="FF" w:themeShade="FF"/>
          <w:lang w:val="en-US"/>
        </w:rPr>
        <w:t xml:space="preserve">professionally run, with clear communication and productive discussion. </w:t>
      </w:r>
      <w:r>
        <w:tab/>
      </w:r>
      <w:r w:rsidRPr="77B5240C" w:rsidR="5C4DFDBC">
        <w:rPr>
          <w:rFonts w:ascii="Times New Roman" w:hAnsi="Times New Roman" w:eastAsia="Times New Roman" w:cs="Times New Roman"/>
          <w:noProof w:val="0"/>
          <w:color w:val="000000" w:themeColor="text1" w:themeTint="FF" w:themeShade="FF"/>
          <w:lang w:val="en-US"/>
        </w:rPr>
        <w:t xml:space="preserve">There is an overall sense that the process moves forward effectively and </w:t>
      </w:r>
      <w:r>
        <w:tab/>
      </w:r>
      <w:r w:rsidRPr="77B5240C" w:rsidR="5C4DFDBC">
        <w:rPr>
          <w:rFonts w:ascii="Times New Roman" w:hAnsi="Times New Roman" w:eastAsia="Times New Roman" w:cs="Times New Roman"/>
          <w:noProof w:val="0"/>
          <w:color w:val="000000" w:themeColor="text1" w:themeTint="FF" w:themeShade="FF"/>
          <w:lang w:val="en-US"/>
        </w:rPr>
        <w:t>without obstruction, reflecting a functional governance environment.</w:t>
      </w:r>
    </w:p>
    <w:p w:rsidR="5C4DFDBC" w:rsidP="77B5240C" w:rsidRDefault="5C4DFDBC" w14:paraId="4EE1CFA5" w14:textId="72236F78">
      <w:pPr>
        <w:spacing w:before="240" w:beforeAutospacing="off" w:after="240" w:afterAutospacing="off"/>
        <w:ind w:left="720" w:firstLine="720"/>
        <w:rPr>
          <w:rFonts w:ascii="Times New Roman" w:hAnsi="Times New Roman" w:eastAsia="Times New Roman" w:cs="Times New Roman"/>
          <w:noProof w:val="0"/>
          <w:color w:val="000000" w:themeColor="text1" w:themeTint="FF" w:themeShade="FF"/>
          <w:lang w:val="en-US"/>
        </w:rPr>
      </w:pPr>
      <w:r w:rsidRPr="77B5240C" w:rsidR="5C4DFDBC">
        <w:rPr>
          <w:rFonts w:ascii="Times New Roman" w:hAnsi="Times New Roman" w:eastAsia="Times New Roman" w:cs="Times New Roman"/>
          <w:b w:val="1"/>
          <w:bCs w:val="1"/>
          <w:noProof w:val="0"/>
          <w:color w:val="000000" w:themeColor="text1" w:themeTint="FF" w:themeShade="FF"/>
          <w:lang w:val="en-US"/>
        </w:rPr>
        <w:t>Q:</w:t>
      </w:r>
      <w:r w:rsidRPr="77B5240C" w:rsidR="5C4DFDBC">
        <w:rPr>
          <w:rFonts w:ascii="Times New Roman" w:hAnsi="Times New Roman" w:eastAsia="Times New Roman" w:cs="Times New Roman"/>
          <w:noProof w:val="0"/>
          <w:color w:val="000000" w:themeColor="text1" w:themeTint="FF" w:themeShade="FF"/>
          <w:lang w:val="en-US"/>
        </w:rPr>
        <w:t xml:space="preserve"> Any </w:t>
      </w:r>
      <w:r w:rsidRPr="77B5240C" w:rsidR="5C4DFDBC">
        <w:rPr>
          <w:rFonts w:ascii="Times New Roman" w:hAnsi="Times New Roman" w:eastAsia="Times New Roman" w:cs="Times New Roman"/>
          <w:noProof w:val="0"/>
          <w:color w:val="000000" w:themeColor="text1" w:themeTint="FF" w:themeShade="FF"/>
          <w:lang w:val="en-US"/>
        </w:rPr>
        <w:t>additional</w:t>
      </w:r>
      <w:r w:rsidRPr="77B5240C" w:rsidR="5C4DFDBC">
        <w:rPr>
          <w:rFonts w:ascii="Times New Roman" w:hAnsi="Times New Roman" w:eastAsia="Times New Roman" w:cs="Times New Roman"/>
          <w:noProof w:val="0"/>
          <w:color w:val="000000" w:themeColor="text1" w:themeTint="FF" w:themeShade="FF"/>
          <w:lang w:val="en-US"/>
        </w:rPr>
        <w:t xml:space="preserve"> observations about his leadership style?</w:t>
      </w:r>
      <w:r>
        <w:br/>
      </w:r>
      <w:r>
        <w:tab/>
      </w:r>
      <w:r w:rsidRPr="77B5240C" w:rsidR="5C4DFDBC">
        <w:rPr>
          <w:rFonts w:ascii="Times New Roman" w:hAnsi="Times New Roman" w:eastAsia="Times New Roman" w:cs="Times New Roman"/>
          <w:b w:val="1"/>
          <w:bCs w:val="1"/>
          <w:noProof w:val="0"/>
          <w:color w:val="000000" w:themeColor="text1" w:themeTint="FF" w:themeShade="FF"/>
          <w:lang w:val="en-US"/>
        </w:rPr>
        <w:t>A:</w:t>
      </w:r>
      <w:r w:rsidRPr="77B5240C" w:rsidR="5C4DFDBC">
        <w:rPr>
          <w:rFonts w:ascii="Times New Roman" w:hAnsi="Times New Roman" w:eastAsia="Times New Roman" w:cs="Times New Roman"/>
          <w:noProof w:val="0"/>
          <w:color w:val="000000" w:themeColor="text1" w:themeTint="FF" w:themeShade="FF"/>
          <w:lang w:val="en-US"/>
        </w:rPr>
        <w:t xml:space="preserve"> One perspective highlights that his role involves navigating competing </w:t>
      </w:r>
      <w:r>
        <w:tab/>
      </w:r>
      <w:r>
        <w:tab/>
      </w:r>
      <w:r w:rsidRPr="77B5240C" w:rsidR="5C4DFDBC">
        <w:rPr>
          <w:rFonts w:ascii="Times New Roman" w:hAnsi="Times New Roman" w:eastAsia="Times New Roman" w:cs="Times New Roman"/>
          <w:noProof w:val="0"/>
          <w:color w:val="000000" w:themeColor="text1" w:themeTint="FF" w:themeShade="FF"/>
          <w:lang w:val="en-US"/>
        </w:rPr>
        <w:t xml:space="preserve">pressures across the university system and acting as a connector between </w:t>
      </w:r>
      <w:r>
        <w:tab/>
      </w:r>
      <w:r w:rsidRPr="77B5240C" w:rsidR="5C4DFDBC">
        <w:rPr>
          <w:rFonts w:ascii="Times New Roman" w:hAnsi="Times New Roman" w:eastAsia="Times New Roman" w:cs="Times New Roman"/>
          <w:noProof w:val="0"/>
          <w:color w:val="000000" w:themeColor="text1" w:themeTint="FF" w:themeShade="FF"/>
          <w:lang w:val="en-US"/>
        </w:rPr>
        <w:t xml:space="preserve">different institutional layers. This is described as a challenging position that </w:t>
      </w:r>
      <w:r>
        <w:tab/>
      </w:r>
      <w:r w:rsidRPr="77B5240C" w:rsidR="5C4DFDBC">
        <w:rPr>
          <w:rFonts w:ascii="Times New Roman" w:hAnsi="Times New Roman" w:eastAsia="Times New Roman" w:cs="Times New Roman"/>
          <w:noProof w:val="0"/>
          <w:color w:val="000000" w:themeColor="text1" w:themeTint="FF" w:themeShade="FF"/>
          <w:lang w:val="en-US"/>
        </w:rPr>
        <w:t>requires balancing multiple priorities and stakeholder needs</w:t>
      </w:r>
      <w:r w:rsidRPr="77B5240C" w:rsidR="4D5737FF">
        <w:rPr>
          <w:rFonts w:ascii="Times New Roman" w:hAnsi="Times New Roman" w:eastAsia="Times New Roman" w:cs="Times New Roman"/>
          <w:noProof w:val="0"/>
          <w:color w:val="000000" w:themeColor="text1" w:themeTint="FF" w:themeShade="FF"/>
          <w:lang w:val="en-US"/>
        </w:rPr>
        <w:t xml:space="preserve"> </w:t>
      </w:r>
      <w:r>
        <w:tab/>
      </w:r>
      <w:r>
        <w:tab/>
      </w:r>
      <w:r>
        <w:tab/>
      </w:r>
      <w:r>
        <w:tab/>
      </w:r>
      <w:r w:rsidRPr="77B5240C" w:rsidR="5C4DFDBC">
        <w:rPr>
          <w:rFonts w:ascii="Times New Roman" w:hAnsi="Times New Roman" w:eastAsia="Times New Roman" w:cs="Times New Roman"/>
          <w:noProof w:val="0"/>
          <w:color w:val="000000" w:themeColor="text1" w:themeTint="FF" w:themeShade="FF"/>
          <w:lang w:val="en-US"/>
        </w:rPr>
        <w:t>s</w:t>
      </w:r>
      <w:r w:rsidRPr="77B5240C" w:rsidR="5C4DFDBC">
        <w:rPr>
          <w:rFonts w:ascii="Times New Roman" w:hAnsi="Times New Roman" w:eastAsia="Times New Roman" w:cs="Times New Roman"/>
          <w:noProof w:val="0"/>
          <w:color w:val="000000" w:themeColor="text1" w:themeTint="FF" w:themeShade="FF"/>
          <w:lang w:val="en-US"/>
        </w:rPr>
        <w:t>imultaneously.</w:t>
      </w:r>
    </w:p>
    <w:p w:rsidR="53C24154" w:rsidP="77B5240C" w:rsidRDefault="53C24154" w14:paraId="6ABDEFF4" w14:textId="51BF441B">
      <w:pPr>
        <w:pStyle w:val="ListParagraph"/>
        <w:numPr>
          <w:ilvl w:val="0"/>
          <w:numId w:val="1"/>
        </w:numPr>
        <w:spacing w:before="0" w:beforeAutospacing="off" w:after="0" w:afterAutospacing="off"/>
        <w:jc w:val="left"/>
        <w:rPr>
          <w:rFonts w:ascii="Times New Roman" w:hAnsi="Times New Roman" w:eastAsia="Times New Roman" w:cs="Times New Roman"/>
          <w:b w:val="1"/>
          <w:bCs w:val="1"/>
          <w:noProof w:val="0"/>
          <w:color w:val="000000" w:themeColor="text1" w:themeTint="FF" w:themeShade="FF"/>
          <w:sz w:val="24"/>
          <w:szCs w:val="24"/>
          <w:lang w:val="en-US"/>
        </w:rPr>
      </w:pPr>
      <w:r w:rsidRPr="77B5240C" w:rsidR="53C24154">
        <w:rPr>
          <w:rFonts w:ascii="Times New Roman" w:hAnsi="Times New Roman" w:eastAsia="Times New Roman" w:cs="Times New Roman"/>
          <w:b w:val="1"/>
          <w:bCs w:val="1"/>
          <w:noProof w:val="0"/>
          <w:color w:val="000000" w:themeColor="text1" w:themeTint="FF" w:themeShade="FF"/>
          <w:sz w:val="24"/>
          <w:szCs w:val="24"/>
          <w:lang w:val="en-US"/>
        </w:rPr>
        <w:t>Meeting adjourn</w:t>
      </w:r>
      <w:r w:rsidRPr="77B5240C" w:rsidR="662503CF">
        <w:rPr>
          <w:rFonts w:ascii="Times New Roman" w:hAnsi="Times New Roman" w:eastAsia="Times New Roman" w:cs="Times New Roman"/>
          <w:b w:val="1"/>
          <w:bCs w:val="1"/>
          <w:noProof w:val="0"/>
          <w:color w:val="000000" w:themeColor="text1" w:themeTint="FF" w:themeShade="FF"/>
          <w:sz w:val="24"/>
          <w:szCs w:val="24"/>
          <w:lang w:val="en-US"/>
        </w:rPr>
        <w:t>ed at 4:45pm</w:t>
      </w:r>
    </w:p>
    <w:sectPr>
      <w:pgSz w:w="12240" w:h="15840" w:orient="portrait"/>
      <w:pgMar w:top="1440" w:right="1440" w:bottom="1440" w:left="1440" w:header="720" w:footer="720" w:gutter="0"/>
      <w:cols w:space="720"/>
      <w:docGrid w:linePitch="360"/>
      <w:headerReference w:type="default" r:id="R4eebe10276784567"/>
      <w:footerReference w:type="default" r:id="Rfb87af389e1246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7B5240C" w:rsidTr="77B5240C" w14:paraId="0C10643C">
      <w:trPr>
        <w:trHeight w:val="300"/>
      </w:trPr>
      <w:tc>
        <w:tcPr>
          <w:tcW w:w="3120" w:type="dxa"/>
          <w:tcMar/>
        </w:tcPr>
        <w:p w:rsidR="77B5240C" w:rsidP="77B5240C" w:rsidRDefault="77B5240C" w14:paraId="113AB09C" w14:textId="23E826D7">
          <w:pPr>
            <w:pStyle w:val="Header"/>
            <w:bidi w:val="0"/>
            <w:ind w:left="-115"/>
            <w:jc w:val="left"/>
          </w:pPr>
        </w:p>
      </w:tc>
      <w:tc>
        <w:tcPr>
          <w:tcW w:w="3120" w:type="dxa"/>
          <w:tcMar/>
        </w:tcPr>
        <w:p w:rsidR="77B5240C" w:rsidP="77B5240C" w:rsidRDefault="77B5240C" w14:paraId="2DC673C7" w14:textId="5B50083F">
          <w:pPr>
            <w:pStyle w:val="Header"/>
            <w:bidi w:val="0"/>
            <w:jc w:val="center"/>
          </w:pPr>
        </w:p>
      </w:tc>
      <w:tc>
        <w:tcPr>
          <w:tcW w:w="3120" w:type="dxa"/>
          <w:tcMar/>
        </w:tcPr>
        <w:p w:rsidR="77B5240C" w:rsidP="77B5240C" w:rsidRDefault="77B5240C" w14:paraId="56E2A0C8" w14:textId="728AB9C3">
          <w:pPr>
            <w:pStyle w:val="Header"/>
            <w:bidi w:val="0"/>
            <w:ind w:right="-115"/>
            <w:jc w:val="right"/>
          </w:pPr>
        </w:p>
      </w:tc>
    </w:tr>
  </w:tbl>
  <w:p w:rsidR="77B5240C" w:rsidP="77B5240C" w:rsidRDefault="77B5240C" w14:paraId="64DBBCE7" w14:textId="271D1003">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7B5240C" w:rsidTr="77B5240C" w14:paraId="6E9D4B17">
      <w:trPr>
        <w:trHeight w:val="300"/>
      </w:trPr>
      <w:tc>
        <w:tcPr>
          <w:tcW w:w="3120" w:type="dxa"/>
          <w:tcMar/>
        </w:tcPr>
        <w:p w:rsidR="77B5240C" w:rsidP="77B5240C" w:rsidRDefault="77B5240C" w14:paraId="28B38086" w14:textId="0DF48042">
          <w:pPr>
            <w:pStyle w:val="Header"/>
            <w:bidi w:val="0"/>
            <w:ind w:left="-115"/>
            <w:jc w:val="left"/>
          </w:pPr>
        </w:p>
      </w:tc>
      <w:tc>
        <w:tcPr>
          <w:tcW w:w="3120" w:type="dxa"/>
          <w:tcMar/>
        </w:tcPr>
        <w:p w:rsidR="77B5240C" w:rsidP="77B5240C" w:rsidRDefault="77B5240C" w14:paraId="7A526982" w14:textId="7D96D416">
          <w:pPr>
            <w:pStyle w:val="Header"/>
            <w:bidi w:val="0"/>
            <w:jc w:val="center"/>
          </w:pPr>
        </w:p>
      </w:tc>
      <w:tc>
        <w:tcPr>
          <w:tcW w:w="3120" w:type="dxa"/>
          <w:tcMar/>
        </w:tcPr>
        <w:p w:rsidR="77B5240C" w:rsidP="77B5240C" w:rsidRDefault="77B5240C" w14:paraId="3826B9BA" w14:textId="277B4042">
          <w:pPr>
            <w:pStyle w:val="Header"/>
            <w:bidi w:val="0"/>
            <w:ind w:right="-115"/>
            <w:jc w:val="right"/>
          </w:pPr>
        </w:p>
      </w:tc>
    </w:tr>
  </w:tbl>
  <w:p w:rsidR="77B5240C" w:rsidP="77B5240C" w:rsidRDefault="77B5240C" w14:paraId="4B605671" w14:textId="5F7591E0">
    <w:pPr>
      <w:pStyle w:val="Header"/>
      <w:bidi w:val="0"/>
    </w:pPr>
  </w:p>
</w:hdr>
</file>

<file path=word/numbering.xml><?xml version="1.0" encoding="utf-8"?>
<w:numbering xmlns:w="http://schemas.openxmlformats.org/wordprocessingml/2006/main">
  <w:abstractNum xmlns:w="http://schemas.openxmlformats.org/wordprocessingml/2006/main" w:abstractNumId="1">
    <w:nsid w:val="54898226"/>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594E19"/>
    <w:rsid w:val="028A81EB"/>
    <w:rsid w:val="03C38384"/>
    <w:rsid w:val="04ACAFEC"/>
    <w:rsid w:val="0659CAA8"/>
    <w:rsid w:val="06E3461C"/>
    <w:rsid w:val="0D3249CB"/>
    <w:rsid w:val="0F60EBF7"/>
    <w:rsid w:val="0FD12F01"/>
    <w:rsid w:val="10D0724D"/>
    <w:rsid w:val="10EEEE01"/>
    <w:rsid w:val="19F4C3BE"/>
    <w:rsid w:val="1D74351C"/>
    <w:rsid w:val="1E013ED9"/>
    <w:rsid w:val="1F594E19"/>
    <w:rsid w:val="2285A3AB"/>
    <w:rsid w:val="240CC38D"/>
    <w:rsid w:val="25C6A766"/>
    <w:rsid w:val="26C6E64D"/>
    <w:rsid w:val="27AD92DA"/>
    <w:rsid w:val="27B69148"/>
    <w:rsid w:val="28F2BC06"/>
    <w:rsid w:val="2CFEC312"/>
    <w:rsid w:val="2D216B9F"/>
    <w:rsid w:val="2D6DAC18"/>
    <w:rsid w:val="2D7E8248"/>
    <w:rsid w:val="2EF24AAD"/>
    <w:rsid w:val="300C4E5E"/>
    <w:rsid w:val="32E9BC07"/>
    <w:rsid w:val="339A17A4"/>
    <w:rsid w:val="370B8E92"/>
    <w:rsid w:val="3A157273"/>
    <w:rsid w:val="3A3DAF30"/>
    <w:rsid w:val="3CFF0C70"/>
    <w:rsid w:val="3F244946"/>
    <w:rsid w:val="42B24562"/>
    <w:rsid w:val="44BFBCDE"/>
    <w:rsid w:val="4853A9FB"/>
    <w:rsid w:val="485F65BD"/>
    <w:rsid w:val="4B7CE666"/>
    <w:rsid w:val="4D5737FF"/>
    <w:rsid w:val="4FA3B813"/>
    <w:rsid w:val="5372229D"/>
    <w:rsid w:val="53C24154"/>
    <w:rsid w:val="58B5AB8A"/>
    <w:rsid w:val="5952164F"/>
    <w:rsid w:val="5BBEEE2B"/>
    <w:rsid w:val="5C4DFDBC"/>
    <w:rsid w:val="6152BB25"/>
    <w:rsid w:val="616AC7C6"/>
    <w:rsid w:val="62D95908"/>
    <w:rsid w:val="649AE7C5"/>
    <w:rsid w:val="662503CF"/>
    <w:rsid w:val="67920A68"/>
    <w:rsid w:val="70140799"/>
    <w:rsid w:val="70B649E0"/>
    <w:rsid w:val="70E0C044"/>
    <w:rsid w:val="74D3F7D7"/>
    <w:rsid w:val="759CE3C3"/>
    <w:rsid w:val="765D6288"/>
    <w:rsid w:val="7712AA3E"/>
    <w:rsid w:val="77B5240C"/>
    <w:rsid w:val="7A981ACE"/>
    <w:rsid w:val="7BA9B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035A5"/>
  <w15:chartTrackingRefBased/>
  <w15:docId w15:val="{F2FD928F-2E50-4F3B-B481-22C5CD2F5B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7B5240C"/>
    <w:pPr>
      <w:spacing/>
      <w:ind w:left="720"/>
      <w:contextualSpacing/>
    </w:pPr>
  </w:style>
  <w:style w:type="character" w:styleId="Hyperlink">
    <w:uiPriority w:val="99"/>
    <w:name w:val="Hyperlink"/>
    <w:basedOn w:val="DefaultParagraphFont"/>
    <w:unhideWhenUsed/>
    <w:rsid w:val="77B5240C"/>
    <w:rPr>
      <w:color w:val="467886"/>
      <w:u w:val="single"/>
    </w:rPr>
  </w:style>
  <w:style w:type="paragraph" w:styleId="Header">
    <w:uiPriority w:val="99"/>
    <w:name w:val="header"/>
    <w:basedOn w:val="Normal"/>
    <w:unhideWhenUsed/>
    <w:rsid w:val="77B5240C"/>
    <w:pPr>
      <w:tabs>
        <w:tab w:val="center" w:leader="none" w:pos="4680"/>
        <w:tab w:val="right" w:leader="none" w:pos="9360"/>
      </w:tabs>
      <w:spacing w:after="0" w:line="240" w:lineRule="auto"/>
    </w:pPr>
  </w:style>
  <w:style w:type="paragraph" w:styleId="Footer">
    <w:uiPriority w:val="99"/>
    <w:name w:val="footer"/>
    <w:basedOn w:val="Normal"/>
    <w:unhideWhenUsed/>
    <w:rsid w:val="77B5240C"/>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curricularaffairs.arizona.edu/sites/default/files/2026-04/Draft_APS-2026-03-17-Minutes-1.docx" TargetMode="External" Id="R9351ab9d61fc4ccd" /><Relationship Type="http://schemas.openxmlformats.org/officeDocument/2006/relationships/hyperlink" Target="https://curricularaffairs.arizona.edu/sites/default/files/2026-04/Proposal_UG-Minor-Forensic-Anth.pdf" TargetMode="External" Id="Rf78117a4056c4ff4" /><Relationship Type="http://schemas.openxmlformats.org/officeDocument/2006/relationships/hyperlink" Target="https://curricularaffairs.arizona.edu/sites/default/files/2026-04/New-Emphases-Korean-Language-and-Korean-Culture-BA-East-Asian-Studies.pdf" TargetMode="External" Id="Rdacb69a38efe439c" /><Relationship Type="http://schemas.openxmlformats.org/officeDocument/2006/relationships/header" Target="header.xml" Id="R4eebe10276784567" /><Relationship Type="http://schemas.openxmlformats.org/officeDocument/2006/relationships/footer" Target="footer.xml" Id="Rfb87af389e124672" /><Relationship Type="http://schemas.openxmlformats.org/officeDocument/2006/relationships/numbering" Target="numbering.xml" Id="Rbfbf31d67d7f47e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2026-04-23T18:42:32.2969349Z</dcterms:created>
  <dcterms:modified xsi:type="dcterms:W3CDTF">2026-04-23T19:16:51.9454859Z</dcterms:modified>
  <dc:creator>Andrade, Bryanna Marie - (bryannaa)</dc:creator>
  <lastModifiedBy>Andrade, Bryanna Marie - (bryannaa)</lastModifiedBy>
</coreProperties>
</file>