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25CB" w14:textId="284C6A84" w:rsidR="00033E7B" w:rsidRPr="001804A6" w:rsidRDefault="001804A6" w:rsidP="001804A6">
      <w:pPr>
        <w:tabs>
          <w:tab w:val="left" w:pos="1340"/>
          <w:tab w:val="center" w:pos="4860"/>
        </w:tabs>
        <w:spacing w:line="240" w:lineRule="auto"/>
        <w:ind w:left="720" w:hanging="36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33E7B" w:rsidRPr="001804A6">
        <w:rPr>
          <w:rFonts w:ascii="Times New Roman" w:hAnsi="Times New Roman" w:cs="Times New Roman"/>
          <w:b/>
          <w:bCs/>
        </w:rPr>
        <w:t>Academic Program Subcommittee Meeting Minutes</w:t>
      </w:r>
    </w:p>
    <w:p w14:paraId="2492E433" w14:textId="59C27D82" w:rsidR="00033E7B" w:rsidRDefault="00033E7B" w:rsidP="00033E7B">
      <w:pPr>
        <w:spacing w:line="240" w:lineRule="auto"/>
        <w:ind w:left="720" w:hanging="360"/>
        <w:jc w:val="center"/>
        <w:rPr>
          <w:rFonts w:ascii="Times New Roman" w:hAnsi="Times New Roman" w:cs="Times New Roman"/>
        </w:rPr>
      </w:pPr>
      <w:r>
        <w:rPr>
          <w:rFonts w:ascii="Times New Roman" w:hAnsi="Times New Roman" w:cs="Times New Roman"/>
        </w:rPr>
        <w:t>January 20, 2026</w:t>
      </w:r>
    </w:p>
    <w:p w14:paraId="1D55F746" w14:textId="5B211B34" w:rsidR="001804A6" w:rsidRDefault="00033E7B" w:rsidP="001804A6">
      <w:pPr>
        <w:spacing w:line="240" w:lineRule="auto"/>
        <w:ind w:left="720" w:hanging="360"/>
        <w:rPr>
          <w:rFonts w:ascii="Times New Roman" w:hAnsi="Times New Roman" w:cs="Times New Roman"/>
        </w:rPr>
      </w:pPr>
      <w:r w:rsidRPr="001804A6">
        <w:rPr>
          <w:rFonts w:ascii="Times New Roman" w:hAnsi="Times New Roman" w:cs="Times New Roman"/>
          <w:b/>
          <w:bCs/>
        </w:rPr>
        <w:t>Voting members present</w:t>
      </w:r>
      <w:r>
        <w:rPr>
          <w:rFonts w:ascii="Times New Roman" w:hAnsi="Times New Roman" w:cs="Times New Roman"/>
        </w:rPr>
        <w:t>: Christopher Domin, Lauren Acosta, Justine Schluntz, Pau</w:t>
      </w:r>
      <w:r w:rsidR="001804A6">
        <w:rPr>
          <w:rFonts w:ascii="Times New Roman" w:hAnsi="Times New Roman" w:cs="Times New Roman"/>
        </w:rPr>
        <w:t>l</w:t>
      </w:r>
    </w:p>
    <w:p w14:paraId="7DB05103" w14:textId="05FBF354" w:rsidR="00033E7B" w:rsidRDefault="00033E7B" w:rsidP="001804A6">
      <w:pPr>
        <w:spacing w:line="240" w:lineRule="auto"/>
        <w:ind w:left="720" w:hanging="360"/>
        <w:rPr>
          <w:rFonts w:ascii="Times New Roman" w:hAnsi="Times New Roman" w:cs="Times New Roman"/>
        </w:rPr>
      </w:pPr>
      <w:r>
        <w:rPr>
          <w:rFonts w:ascii="Times New Roman" w:hAnsi="Times New Roman" w:cs="Times New Roman"/>
        </w:rPr>
        <w:t xml:space="preserve">Wagner, Stephanie Capaldi, Esteban Hernandez Parra, Allison Lee, </w:t>
      </w:r>
      <w:r w:rsidR="001804A6">
        <w:rPr>
          <w:rFonts w:ascii="Times New Roman" w:hAnsi="Times New Roman" w:cs="Times New Roman"/>
        </w:rPr>
        <w:t>Marie Wallace.</w:t>
      </w:r>
    </w:p>
    <w:p w14:paraId="67B9FB80" w14:textId="77777777" w:rsidR="001804A6" w:rsidRDefault="001804A6" w:rsidP="001804A6">
      <w:pPr>
        <w:spacing w:line="240" w:lineRule="auto"/>
        <w:ind w:left="720" w:hanging="360"/>
        <w:rPr>
          <w:rFonts w:ascii="Times New Roman" w:hAnsi="Times New Roman" w:cs="Times New Roman"/>
        </w:rPr>
      </w:pPr>
      <w:r w:rsidRPr="001804A6">
        <w:rPr>
          <w:rFonts w:ascii="Times New Roman" w:hAnsi="Times New Roman" w:cs="Times New Roman"/>
          <w:b/>
          <w:bCs/>
        </w:rPr>
        <w:t>Non-voting members present</w:t>
      </w:r>
      <w:r>
        <w:rPr>
          <w:rFonts w:ascii="Times New Roman" w:hAnsi="Times New Roman" w:cs="Times New Roman"/>
        </w:rPr>
        <w:t>: Melanie Madden, Lance Erickson, Margarethe Cooper,</w:t>
      </w:r>
    </w:p>
    <w:p w14:paraId="43322594" w14:textId="4967C24F" w:rsidR="001804A6" w:rsidRDefault="001804A6" w:rsidP="001804A6">
      <w:pPr>
        <w:spacing w:line="240" w:lineRule="auto"/>
        <w:ind w:left="720" w:hanging="360"/>
        <w:rPr>
          <w:rFonts w:ascii="Times New Roman" w:hAnsi="Times New Roman" w:cs="Times New Roman"/>
        </w:rPr>
      </w:pPr>
      <w:r>
        <w:rPr>
          <w:rFonts w:ascii="Times New Roman" w:hAnsi="Times New Roman" w:cs="Times New Roman"/>
        </w:rPr>
        <w:t>Micah Parrish</w:t>
      </w:r>
      <w:r w:rsidR="00BB6C5D">
        <w:rPr>
          <w:rFonts w:ascii="Times New Roman" w:hAnsi="Times New Roman" w:cs="Times New Roman"/>
        </w:rPr>
        <w:t>, Dee Belle-Oudry.</w:t>
      </w:r>
    </w:p>
    <w:p w14:paraId="7DB7F1F9" w14:textId="77777777" w:rsidR="001804A6" w:rsidRPr="00033E7B" w:rsidRDefault="001804A6" w:rsidP="001804A6">
      <w:pPr>
        <w:pBdr>
          <w:bottom w:val="single" w:sz="4" w:space="1" w:color="auto"/>
        </w:pBdr>
        <w:spacing w:line="240" w:lineRule="auto"/>
        <w:ind w:left="720" w:hanging="360"/>
        <w:rPr>
          <w:rFonts w:ascii="Times New Roman" w:hAnsi="Times New Roman" w:cs="Times New Roman"/>
        </w:rPr>
      </w:pPr>
    </w:p>
    <w:p w14:paraId="778AF61C" w14:textId="19E8B271" w:rsidR="00D81A23" w:rsidRPr="00D81A23" w:rsidRDefault="00D81A23" w:rsidP="00D81A23">
      <w:pPr>
        <w:pStyle w:val="ListParagraph"/>
        <w:numPr>
          <w:ilvl w:val="0"/>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C</w:t>
      </w:r>
      <w:r w:rsidRPr="00D81A23">
        <w:rPr>
          <w:rFonts w:ascii="Times New Roman" w:hAnsi="Times New Roman" w:cs="Times New Roman"/>
          <w:b/>
          <w:bCs/>
          <w:sz w:val="22"/>
          <w:szCs w:val="22"/>
        </w:rPr>
        <w:t>hristopher Domin called meeting to order at 3:30pm</w:t>
      </w:r>
    </w:p>
    <w:p w14:paraId="291099BE" w14:textId="77777777" w:rsidR="00D81A23" w:rsidRDefault="00D81A23" w:rsidP="00D81A23">
      <w:pPr>
        <w:pStyle w:val="ListParagraph"/>
        <w:numPr>
          <w:ilvl w:val="0"/>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Approval of December 2nd, 2025, meeting minutes</w:t>
      </w:r>
    </w:p>
    <w:p w14:paraId="12D308DB" w14:textId="6D0FC065" w:rsidR="00D81A23" w:rsidRPr="00D81A23" w:rsidRDefault="00D81A23" w:rsidP="00D81A23">
      <w:pPr>
        <w:pStyle w:val="ListParagraph"/>
        <w:numPr>
          <w:ilvl w:val="1"/>
          <w:numId w:val="2"/>
        </w:numPr>
        <w:spacing w:line="240" w:lineRule="auto"/>
        <w:rPr>
          <w:rFonts w:ascii="Times New Roman" w:hAnsi="Times New Roman" w:cs="Times New Roman"/>
          <w:b/>
          <w:bCs/>
          <w:sz w:val="22"/>
          <w:szCs w:val="22"/>
        </w:rPr>
      </w:pPr>
      <w:r>
        <w:rPr>
          <w:rFonts w:ascii="Times New Roman" w:hAnsi="Times New Roman" w:cs="Times New Roman"/>
          <w:sz w:val="22"/>
          <w:szCs w:val="22"/>
        </w:rPr>
        <w:t>Minutes were approved unanimously.</w:t>
      </w:r>
    </w:p>
    <w:p w14:paraId="7CE6D461" w14:textId="77777777" w:rsidR="00D81A23" w:rsidRPr="00D81A23" w:rsidRDefault="00D81A23" w:rsidP="00D81A23">
      <w:pPr>
        <w:pStyle w:val="ListParagraph"/>
        <w:numPr>
          <w:ilvl w:val="0"/>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New Action Items</w:t>
      </w:r>
    </w:p>
    <w:p w14:paraId="44EEA2DF" w14:textId="77777777" w:rsidR="00D81A23" w:rsidRDefault="00D81A23" w:rsidP="00D81A23">
      <w:pPr>
        <w:pStyle w:val="ListParagraph"/>
        <w:numPr>
          <w:ilvl w:val="1"/>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New Certificate: Forensic Science (Science)</w:t>
      </w:r>
    </w:p>
    <w:p w14:paraId="7BEB34C9" w14:textId="5417033D" w:rsidR="00D81A23" w:rsidRPr="00103ACC" w:rsidRDefault="00D81A23" w:rsidP="00103ACC">
      <w:pPr>
        <w:pStyle w:val="ListParagraph"/>
        <w:numPr>
          <w:ilvl w:val="2"/>
          <w:numId w:val="2"/>
        </w:numPr>
        <w:spacing w:line="240" w:lineRule="auto"/>
        <w:rPr>
          <w:rFonts w:ascii="Times New Roman" w:hAnsi="Times New Roman" w:cs="Times New Roman"/>
          <w:sz w:val="22"/>
          <w:szCs w:val="22"/>
        </w:rPr>
      </w:pPr>
      <w:r w:rsidRPr="00103ACC">
        <w:rPr>
          <w:rFonts w:ascii="Times New Roman" w:hAnsi="Times New Roman" w:cs="Times New Roman"/>
          <w:sz w:val="22"/>
          <w:szCs w:val="22"/>
        </w:rPr>
        <w:t xml:space="preserve">We are proposing </w:t>
      </w:r>
      <w:r w:rsidRPr="00103ACC">
        <w:rPr>
          <w:rFonts w:ascii="Times New Roman" w:hAnsi="Times New Roman" w:cs="Times New Roman"/>
          <w:b/>
          <w:bCs/>
          <w:sz w:val="22"/>
          <w:szCs w:val="22"/>
        </w:rPr>
        <w:t xml:space="preserve">a </w:t>
      </w:r>
      <w:r w:rsidRPr="00103ACC">
        <w:rPr>
          <w:rStyle w:val="Strong"/>
          <w:rFonts w:ascii="Times New Roman" w:eastAsiaTheme="majorEastAsia" w:hAnsi="Times New Roman" w:cs="Times New Roman"/>
          <w:b w:val="0"/>
          <w:bCs w:val="0"/>
          <w:sz w:val="22"/>
          <w:szCs w:val="22"/>
        </w:rPr>
        <w:t>15-unit Forensic Science certificate</w:t>
      </w:r>
      <w:r w:rsidRPr="00103ACC">
        <w:rPr>
          <w:rFonts w:ascii="Times New Roman" w:hAnsi="Times New Roman" w:cs="Times New Roman"/>
          <w:b/>
          <w:bCs/>
          <w:sz w:val="22"/>
          <w:szCs w:val="22"/>
        </w:rPr>
        <w:t xml:space="preserve"> </w:t>
      </w:r>
      <w:r w:rsidRPr="00103ACC">
        <w:rPr>
          <w:rFonts w:ascii="Times New Roman" w:hAnsi="Times New Roman" w:cs="Times New Roman"/>
          <w:sz w:val="22"/>
          <w:szCs w:val="22"/>
        </w:rPr>
        <w:t>housed in the</w:t>
      </w:r>
      <w:r w:rsidRPr="00103ACC">
        <w:rPr>
          <w:rFonts w:ascii="Times New Roman" w:hAnsi="Times New Roman" w:cs="Times New Roman"/>
          <w:b/>
          <w:bCs/>
          <w:sz w:val="22"/>
          <w:szCs w:val="22"/>
        </w:rPr>
        <w:t xml:space="preserve"> </w:t>
      </w:r>
      <w:r w:rsidRPr="00103ACC">
        <w:rPr>
          <w:rStyle w:val="Strong"/>
          <w:rFonts w:ascii="Times New Roman" w:eastAsiaTheme="majorEastAsia" w:hAnsi="Times New Roman" w:cs="Times New Roman"/>
          <w:b w:val="0"/>
          <w:bCs w:val="0"/>
          <w:sz w:val="22"/>
          <w:szCs w:val="22"/>
        </w:rPr>
        <w:t>Department of Chemistry and Biochemistry</w:t>
      </w:r>
      <w:r w:rsidRPr="00103ACC">
        <w:rPr>
          <w:rFonts w:ascii="Times New Roman" w:hAnsi="Times New Roman" w:cs="Times New Roman"/>
          <w:b/>
          <w:bCs/>
          <w:sz w:val="22"/>
          <w:szCs w:val="22"/>
        </w:rPr>
        <w:t xml:space="preserve">. </w:t>
      </w:r>
      <w:r w:rsidRPr="00103ACC">
        <w:rPr>
          <w:rFonts w:ascii="Times New Roman" w:hAnsi="Times New Roman" w:cs="Times New Roman"/>
          <w:sz w:val="22"/>
          <w:szCs w:val="22"/>
        </w:rPr>
        <w:t xml:space="preserve">The idea comes from long-standing student interest in forensic science and from the fact that much of forensic work is chemistry-based. Many of our chemistry and biochemistry students are interested in this field, and we have also been talking with the </w:t>
      </w:r>
      <w:r w:rsidRPr="00103ACC">
        <w:rPr>
          <w:rStyle w:val="Strong"/>
          <w:rFonts w:ascii="Times New Roman" w:eastAsiaTheme="majorEastAsia" w:hAnsi="Times New Roman" w:cs="Times New Roman"/>
          <w:b w:val="0"/>
          <w:bCs w:val="0"/>
          <w:sz w:val="22"/>
          <w:szCs w:val="22"/>
        </w:rPr>
        <w:t>Tucson Police Crime Lab</w:t>
      </w:r>
      <w:r w:rsidRPr="00103ACC">
        <w:rPr>
          <w:rFonts w:ascii="Times New Roman" w:hAnsi="Times New Roman" w:cs="Times New Roman"/>
          <w:sz w:val="22"/>
          <w:szCs w:val="22"/>
        </w:rPr>
        <w:t xml:space="preserve"> and </w:t>
      </w:r>
      <w:r w:rsidRPr="00103ACC">
        <w:rPr>
          <w:rStyle w:val="Strong"/>
          <w:rFonts w:ascii="Times New Roman" w:eastAsiaTheme="majorEastAsia" w:hAnsi="Times New Roman" w:cs="Times New Roman"/>
          <w:b w:val="0"/>
          <w:bCs w:val="0"/>
          <w:sz w:val="22"/>
          <w:szCs w:val="22"/>
        </w:rPr>
        <w:t>DPS</w:t>
      </w:r>
      <w:r w:rsidRPr="00103ACC">
        <w:rPr>
          <w:rFonts w:ascii="Times New Roman" w:hAnsi="Times New Roman" w:cs="Times New Roman"/>
          <w:sz w:val="22"/>
          <w:szCs w:val="22"/>
        </w:rPr>
        <w:t xml:space="preserve"> about workforce needs and the skills they expect from new hires.</w:t>
      </w:r>
      <w:r w:rsidR="00103ACC" w:rsidRPr="00103ACC">
        <w:rPr>
          <w:rFonts w:ascii="Times New Roman" w:hAnsi="Times New Roman" w:cs="Times New Roman"/>
          <w:sz w:val="22"/>
          <w:szCs w:val="22"/>
        </w:rPr>
        <w:t xml:space="preserve"> </w:t>
      </w:r>
      <w:r w:rsidRPr="00103ACC">
        <w:rPr>
          <w:rFonts w:ascii="Times New Roman" w:hAnsi="Times New Roman" w:cs="Times New Roman"/>
          <w:sz w:val="22"/>
          <w:szCs w:val="22"/>
        </w:rPr>
        <w:t xml:space="preserve">We are fortunate to have </w:t>
      </w:r>
      <w:r w:rsidRPr="00103ACC">
        <w:rPr>
          <w:rStyle w:val="Strong"/>
          <w:rFonts w:ascii="Times New Roman" w:eastAsiaTheme="majorEastAsia" w:hAnsi="Times New Roman" w:cs="Times New Roman"/>
          <w:b w:val="0"/>
          <w:bCs w:val="0"/>
          <w:sz w:val="22"/>
          <w:szCs w:val="22"/>
        </w:rPr>
        <w:t>Jeff Salyards</w:t>
      </w:r>
      <w:r w:rsidRPr="00103ACC">
        <w:rPr>
          <w:rFonts w:ascii="Times New Roman" w:hAnsi="Times New Roman" w:cs="Times New Roman"/>
          <w:sz w:val="22"/>
          <w:szCs w:val="22"/>
        </w:rPr>
        <w:t xml:space="preserve"> working with our department. He has extensive experience in forensic science, including serving as a director of a federal crime lab, and is now semi-retired in Tucson and helping teach labs. With his expertise and interest, this becomes a good opportunity to develop the program.</w:t>
      </w:r>
    </w:p>
    <w:p w14:paraId="61ED7189" w14:textId="15475AE4" w:rsidR="00D81A23" w:rsidRPr="00103ACC" w:rsidRDefault="00D81A23" w:rsidP="00103ACC">
      <w:pPr>
        <w:pStyle w:val="NormalWeb"/>
        <w:ind w:left="2160"/>
        <w:rPr>
          <w:b/>
          <w:bCs/>
          <w:sz w:val="22"/>
          <w:szCs w:val="22"/>
        </w:rPr>
      </w:pPr>
      <w:r w:rsidRPr="00103ACC">
        <w:rPr>
          <w:sz w:val="22"/>
          <w:szCs w:val="22"/>
        </w:rPr>
        <w:t xml:space="preserve">The certificate consists of </w:t>
      </w:r>
      <w:r w:rsidR="00103ACC" w:rsidRPr="00103ACC">
        <w:rPr>
          <w:rStyle w:val="Strong"/>
          <w:rFonts w:eastAsiaTheme="majorEastAsia"/>
          <w:b w:val="0"/>
          <w:bCs w:val="0"/>
          <w:sz w:val="22"/>
          <w:szCs w:val="22"/>
        </w:rPr>
        <w:t>1</w:t>
      </w:r>
      <w:r w:rsidRPr="00103ACC">
        <w:rPr>
          <w:rStyle w:val="Strong"/>
          <w:rFonts w:eastAsiaTheme="majorEastAsia"/>
          <w:b w:val="0"/>
          <w:bCs w:val="0"/>
          <w:sz w:val="22"/>
          <w:szCs w:val="22"/>
        </w:rPr>
        <w:t>5 units</w:t>
      </w:r>
      <w:r w:rsidRPr="00103ACC">
        <w:rPr>
          <w:sz w:val="22"/>
          <w:szCs w:val="22"/>
        </w:rPr>
        <w:t xml:space="preserve">, with </w:t>
      </w:r>
      <w:r w:rsidRPr="00103ACC">
        <w:rPr>
          <w:rStyle w:val="Strong"/>
          <w:rFonts w:eastAsiaTheme="majorEastAsia"/>
          <w:b w:val="0"/>
          <w:bCs w:val="0"/>
          <w:sz w:val="22"/>
          <w:szCs w:val="22"/>
        </w:rPr>
        <w:t>9 units of core courses</w:t>
      </w:r>
      <w:r w:rsidRPr="00103ACC">
        <w:rPr>
          <w:sz w:val="22"/>
          <w:szCs w:val="22"/>
        </w:rPr>
        <w:t xml:space="preserve"> and </w:t>
      </w:r>
      <w:r w:rsidRPr="00103ACC">
        <w:rPr>
          <w:rStyle w:val="Strong"/>
          <w:rFonts w:eastAsiaTheme="majorEastAsia"/>
          <w:b w:val="0"/>
          <w:bCs w:val="0"/>
          <w:sz w:val="22"/>
          <w:szCs w:val="22"/>
        </w:rPr>
        <w:t>6 units of electives</w:t>
      </w:r>
      <w:r w:rsidRPr="00103ACC">
        <w:rPr>
          <w:sz w:val="22"/>
          <w:szCs w:val="22"/>
        </w:rPr>
        <w:t>. Students need</w:t>
      </w:r>
      <w:r w:rsidRPr="00103ACC">
        <w:rPr>
          <w:b/>
          <w:bCs/>
          <w:sz w:val="22"/>
          <w:szCs w:val="22"/>
        </w:rPr>
        <w:t xml:space="preserve"> </w:t>
      </w:r>
      <w:r w:rsidRPr="00103ACC">
        <w:rPr>
          <w:sz w:val="22"/>
          <w:szCs w:val="22"/>
        </w:rPr>
        <w:t>a year of general chemistry and one semester of organic chemistry. The core courses include</w:t>
      </w:r>
      <w:r w:rsidRPr="00103ACC">
        <w:rPr>
          <w:b/>
          <w:bCs/>
          <w:sz w:val="22"/>
          <w:szCs w:val="22"/>
        </w:rPr>
        <w:t xml:space="preserve"> </w:t>
      </w:r>
      <w:r w:rsidRPr="00103ACC">
        <w:rPr>
          <w:rStyle w:val="Strong"/>
          <w:rFonts w:eastAsiaTheme="majorEastAsia"/>
          <w:b w:val="0"/>
          <w:bCs w:val="0"/>
          <w:sz w:val="22"/>
          <w:szCs w:val="22"/>
        </w:rPr>
        <w:t>Analytical Chemistry</w:t>
      </w:r>
      <w:r w:rsidRPr="00103ACC">
        <w:rPr>
          <w:b/>
          <w:bCs/>
          <w:sz w:val="22"/>
          <w:szCs w:val="22"/>
        </w:rPr>
        <w:t xml:space="preserve">, </w:t>
      </w:r>
      <w:r w:rsidRPr="00103ACC">
        <w:rPr>
          <w:sz w:val="22"/>
          <w:szCs w:val="22"/>
        </w:rPr>
        <w:t>a</w:t>
      </w:r>
      <w:r w:rsidRPr="00103ACC">
        <w:rPr>
          <w:b/>
          <w:bCs/>
          <w:sz w:val="22"/>
          <w:szCs w:val="22"/>
        </w:rPr>
        <w:t xml:space="preserve"> </w:t>
      </w:r>
      <w:r w:rsidRPr="00103ACC">
        <w:rPr>
          <w:rStyle w:val="Strong"/>
          <w:rFonts w:eastAsiaTheme="majorEastAsia"/>
          <w:b w:val="0"/>
          <w:bCs w:val="0"/>
          <w:sz w:val="22"/>
          <w:szCs w:val="22"/>
        </w:rPr>
        <w:t>Measurements</w:t>
      </w:r>
      <w:r w:rsidRPr="00103ACC">
        <w:rPr>
          <w:rStyle w:val="Strong"/>
          <w:rFonts w:eastAsiaTheme="majorEastAsia"/>
          <w:sz w:val="22"/>
          <w:szCs w:val="22"/>
        </w:rPr>
        <w:t xml:space="preserve"> </w:t>
      </w:r>
      <w:r w:rsidRPr="00103ACC">
        <w:rPr>
          <w:rStyle w:val="Strong"/>
          <w:rFonts w:eastAsiaTheme="majorEastAsia"/>
          <w:b w:val="0"/>
          <w:bCs w:val="0"/>
          <w:sz w:val="22"/>
          <w:szCs w:val="22"/>
        </w:rPr>
        <w:t>Lab</w:t>
      </w:r>
      <w:r w:rsidRPr="00103ACC">
        <w:rPr>
          <w:sz w:val="22"/>
          <w:szCs w:val="22"/>
        </w:rPr>
        <w:t xml:space="preserve"> that is currently in development, an </w:t>
      </w:r>
      <w:r w:rsidRPr="00103ACC">
        <w:rPr>
          <w:rStyle w:val="Strong"/>
          <w:rFonts w:eastAsiaTheme="majorEastAsia"/>
          <w:b w:val="0"/>
          <w:bCs w:val="0"/>
          <w:sz w:val="22"/>
          <w:szCs w:val="22"/>
        </w:rPr>
        <w:t>Introduction</w:t>
      </w:r>
      <w:r w:rsidRPr="00103ACC">
        <w:rPr>
          <w:rStyle w:val="Strong"/>
          <w:rFonts w:eastAsiaTheme="majorEastAsia"/>
          <w:sz w:val="22"/>
          <w:szCs w:val="22"/>
        </w:rPr>
        <w:t xml:space="preserve"> </w:t>
      </w:r>
      <w:r w:rsidRPr="00103ACC">
        <w:rPr>
          <w:rStyle w:val="Strong"/>
          <w:rFonts w:eastAsiaTheme="majorEastAsia"/>
          <w:b w:val="0"/>
          <w:bCs w:val="0"/>
          <w:sz w:val="22"/>
          <w:szCs w:val="22"/>
        </w:rPr>
        <w:t>to</w:t>
      </w:r>
      <w:r w:rsidRPr="00103ACC">
        <w:rPr>
          <w:rStyle w:val="Strong"/>
          <w:rFonts w:eastAsiaTheme="majorEastAsia"/>
          <w:sz w:val="22"/>
          <w:szCs w:val="22"/>
        </w:rPr>
        <w:t xml:space="preserve"> </w:t>
      </w:r>
      <w:r w:rsidRPr="00103ACC">
        <w:rPr>
          <w:rStyle w:val="Strong"/>
          <w:rFonts w:eastAsiaTheme="majorEastAsia"/>
          <w:b w:val="0"/>
          <w:bCs w:val="0"/>
          <w:sz w:val="22"/>
          <w:szCs w:val="22"/>
        </w:rPr>
        <w:t>Forensic</w:t>
      </w:r>
      <w:r w:rsidRPr="00103ACC">
        <w:rPr>
          <w:rStyle w:val="Strong"/>
          <w:rFonts w:eastAsiaTheme="majorEastAsia"/>
          <w:sz w:val="22"/>
          <w:szCs w:val="22"/>
        </w:rPr>
        <w:t xml:space="preserve"> </w:t>
      </w:r>
      <w:r w:rsidRPr="00103ACC">
        <w:rPr>
          <w:rStyle w:val="Strong"/>
          <w:rFonts w:eastAsiaTheme="majorEastAsia"/>
          <w:b w:val="0"/>
          <w:bCs w:val="0"/>
          <w:sz w:val="22"/>
          <w:szCs w:val="22"/>
        </w:rPr>
        <w:t>Science</w:t>
      </w:r>
      <w:r w:rsidRPr="00103ACC">
        <w:rPr>
          <w:sz w:val="22"/>
          <w:szCs w:val="22"/>
        </w:rPr>
        <w:t xml:space="preserve"> course that is already being offered, and a </w:t>
      </w:r>
      <w:r w:rsidRPr="00103ACC">
        <w:rPr>
          <w:rStyle w:val="Strong"/>
          <w:rFonts w:eastAsiaTheme="majorEastAsia"/>
          <w:b w:val="0"/>
          <w:bCs w:val="0"/>
          <w:sz w:val="22"/>
          <w:szCs w:val="22"/>
        </w:rPr>
        <w:t>Professional</w:t>
      </w:r>
      <w:r w:rsidRPr="00103ACC">
        <w:rPr>
          <w:rStyle w:val="Strong"/>
          <w:rFonts w:eastAsiaTheme="majorEastAsia"/>
          <w:sz w:val="22"/>
          <w:szCs w:val="22"/>
        </w:rPr>
        <w:t xml:space="preserve"> </w:t>
      </w:r>
      <w:r w:rsidRPr="00103ACC">
        <w:rPr>
          <w:rStyle w:val="Strong"/>
          <w:rFonts w:eastAsiaTheme="majorEastAsia"/>
          <w:b w:val="0"/>
          <w:bCs w:val="0"/>
          <w:sz w:val="22"/>
          <w:szCs w:val="22"/>
        </w:rPr>
        <w:t>Topics</w:t>
      </w:r>
      <w:r w:rsidRPr="00103ACC">
        <w:rPr>
          <w:sz w:val="22"/>
          <w:szCs w:val="22"/>
        </w:rPr>
        <w:t xml:space="preserve"> course planned for the fall that covers legal aspects, report writing, and professional skills for forensic scientists.</w:t>
      </w:r>
      <w:r w:rsidR="00103ACC">
        <w:rPr>
          <w:b/>
          <w:bCs/>
          <w:sz w:val="22"/>
          <w:szCs w:val="22"/>
        </w:rPr>
        <w:t xml:space="preserve"> </w:t>
      </w:r>
      <w:r w:rsidRPr="00103ACC">
        <w:rPr>
          <w:sz w:val="22"/>
          <w:szCs w:val="22"/>
        </w:rPr>
        <w:t>Chemistry majors are well positioned to complete the certificate, but students from other majors can also participate if they meet the prerequisites. The elective units allow students to focus on specific interests in forensic science and include courses from</w:t>
      </w:r>
      <w:r w:rsidRPr="00D81A23">
        <w:rPr>
          <w:b/>
          <w:bCs/>
          <w:sz w:val="22"/>
          <w:szCs w:val="22"/>
        </w:rPr>
        <w:t xml:space="preserve"> </w:t>
      </w:r>
      <w:r w:rsidRPr="00D81A23">
        <w:rPr>
          <w:rStyle w:val="Strong"/>
          <w:rFonts w:eastAsiaTheme="majorEastAsia"/>
          <w:b w:val="0"/>
          <w:bCs w:val="0"/>
          <w:sz w:val="22"/>
          <w:szCs w:val="22"/>
        </w:rPr>
        <w:t>Anthropology, Molecular and Cellular Biology, Pharmacology, and Public Administration</w:t>
      </w:r>
      <w:r w:rsidRPr="00D81A23">
        <w:rPr>
          <w:b/>
          <w:bCs/>
          <w:sz w:val="22"/>
          <w:szCs w:val="22"/>
        </w:rPr>
        <w:t xml:space="preserve">. </w:t>
      </w:r>
      <w:r w:rsidRPr="00103ACC">
        <w:rPr>
          <w:sz w:val="22"/>
          <w:szCs w:val="22"/>
        </w:rPr>
        <w:t>The current forensic science course has</w:t>
      </w:r>
      <w:r w:rsidRPr="00D81A23">
        <w:rPr>
          <w:b/>
          <w:bCs/>
          <w:sz w:val="22"/>
          <w:szCs w:val="22"/>
        </w:rPr>
        <w:t xml:space="preserve"> </w:t>
      </w:r>
      <w:r w:rsidRPr="00D81A23">
        <w:rPr>
          <w:rStyle w:val="Strong"/>
          <w:rFonts w:eastAsiaTheme="majorEastAsia"/>
          <w:b w:val="0"/>
          <w:bCs w:val="0"/>
          <w:sz w:val="22"/>
          <w:szCs w:val="22"/>
        </w:rPr>
        <w:t>26 students enrolled</w:t>
      </w:r>
      <w:r w:rsidRPr="00D81A23">
        <w:rPr>
          <w:b/>
          <w:bCs/>
          <w:sz w:val="22"/>
          <w:szCs w:val="22"/>
        </w:rPr>
        <w:t xml:space="preserve"> </w:t>
      </w:r>
      <w:r w:rsidRPr="00103ACC">
        <w:rPr>
          <w:sz w:val="22"/>
          <w:szCs w:val="22"/>
        </w:rPr>
        <w:t>from a range of majors.</w:t>
      </w:r>
      <w:r w:rsidR="00103ACC">
        <w:rPr>
          <w:b/>
          <w:bCs/>
          <w:sz w:val="22"/>
          <w:szCs w:val="22"/>
        </w:rPr>
        <w:t xml:space="preserve"> </w:t>
      </w:r>
      <w:r w:rsidRPr="00D81A23">
        <w:rPr>
          <w:sz w:val="22"/>
          <w:szCs w:val="22"/>
        </w:rPr>
        <w:t>DNA analysis is discussed in the forensic science lecture course, but hands-on DNA work is not part of the core curriculum. Students interested in DNA analysis can choose relevant MCB courses as electives, and we are considering future expansion and additional interdisciplinary collaboration.</w:t>
      </w:r>
    </w:p>
    <w:p w14:paraId="0F4E379D" w14:textId="329B66FA" w:rsidR="00103ACC" w:rsidRPr="00103ACC" w:rsidRDefault="00103ACC" w:rsidP="00103ACC">
      <w:pPr>
        <w:spacing w:line="240" w:lineRule="auto"/>
        <w:ind w:left="1440"/>
        <w:rPr>
          <w:rFonts w:ascii="Times New Roman" w:hAnsi="Times New Roman" w:cs="Times New Roman"/>
          <w:sz w:val="22"/>
          <w:szCs w:val="22"/>
        </w:rPr>
      </w:pPr>
      <w:r w:rsidRPr="00103ACC">
        <w:rPr>
          <w:rFonts w:ascii="Times New Roman" w:hAnsi="Times New Roman" w:cs="Times New Roman"/>
          <w:sz w:val="22"/>
          <w:szCs w:val="22"/>
        </w:rPr>
        <w:t>Q: Do students get hands-on experience with DNA analysis techniques like PCR and sequencing?</w:t>
      </w:r>
    </w:p>
    <w:p w14:paraId="253FC4E0" w14:textId="11A8F7D7" w:rsidR="00103ACC" w:rsidRPr="00103ACC" w:rsidRDefault="00103ACC" w:rsidP="00103ACC">
      <w:pPr>
        <w:spacing w:line="240" w:lineRule="auto"/>
        <w:ind w:left="1440"/>
        <w:rPr>
          <w:rFonts w:ascii="Times New Roman" w:hAnsi="Times New Roman" w:cs="Times New Roman"/>
          <w:sz w:val="22"/>
          <w:szCs w:val="22"/>
        </w:rPr>
      </w:pPr>
      <w:r w:rsidRPr="00103ACC">
        <w:rPr>
          <w:rFonts w:ascii="Times New Roman" w:hAnsi="Times New Roman" w:cs="Times New Roman"/>
          <w:sz w:val="22"/>
          <w:szCs w:val="22"/>
        </w:rPr>
        <w:lastRenderedPageBreak/>
        <w:t>A: DNA analysis is discussed in lecture, but hands-on DNA work is not part of the core courses. Students who want that experience can take MCB courses as electives, and we are looking at ways to strengthen collaboration in the future.</w:t>
      </w:r>
    </w:p>
    <w:p w14:paraId="1A7080B9" w14:textId="77777777" w:rsidR="00103ACC" w:rsidRPr="00103ACC" w:rsidRDefault="00103ACC" w:rsidP="00103ACC">
      <w:pPr>
        <w:spacing w:line="240" w:lineRule="auto"/>
        <w:ind w:left="720" w:firstLine="720"/>
        <w:rPr>
          <w:rFonts w:ascii="Times New Roman" w:hAnsi="Times New Roman" w:cs="Times New Roman"/>
          <w:sz w:val="22"/>
          <w:szCs w:val="22"/>
        </w:rPr>
      </w:pPr>
      <w:r w:rsidRPr="00103ACC">
        <w:rPr>
          <w:rFonts w:ascii="Times New Roman" w:hAnsi="Times New Roman" w:cs="Times New Roman"/>
          <w:sz w:val="22"/>
          <w:szCs w:val="22"/>
        </w:rPr>
        <w:t>Q: Is there coursework that covers legal or courtroom aspects of forensic science?</w:t>
      </w:r>
    </w:p>
    <w:p w14:paraId="48E3D08F" w14:textId="20705CE8" w:rsidR="00103ACC" w:rsidRPr="00103ACC" w:rsidRDefault="00103ACC" w:rsidP="00103ACC">
      <w:pPr>
        <w:spacing w:line="240" w:lineRule="auto"/>
        <w:ind w:left="1440"/>
        <w:rPr>
          <w:rFonts w:ascii="Times New Roman" w:hAnsi="Times New Roman" w:cs="Times New Roman"/>
          <w:sz w:val="22"/>
          <w:szCs w:val="22"/>
        </w:rPr>
      </w:pPr>
      <w:r w:rsidRPr="00103ACC">
        <w:rPr>
          <w:rFonts w:ascii="Times New Roman" w:hAnsi="Times New Roman" w:cs="Times New Roman"/>
          <w:sz w:val="22"/>
          <w:szCs w:val="22"/>
        </w:rPr>
        <w:t>A: Legal aspects, report writing, and professional skills are covered in the Professional Topics course planned for the fall, and guest speakers with field experience are brought in when possible.</w:t>
      </w:r>
    </w:p>
    <w:p w14:paraId="66C4CD25" w14:textId="77777777" w:rsidR="00103ACC" w:rsidRPr="00103ACC" w:rsidRDefault="00103ACC" w:rsidP="00103ACC">
      <w:pPr>
        <w:spacing w:line="240" w:lineRule="auto"/>
        <w:ind w:left="720" w:firstLine="720"/>
        <w:rPr>
          <w:rFonts w:ascii="Times New Roman" w:hAnsi="Times New Roman" w:cs="Times New Roman"/>
          <w:sz w:val="22"/>
          <w:szCs w:val="22"/>
        </w:rPr>
      </w:pPr>
      <w:r w:rsidRPr="00103ACC">
        <w:rPr>
          <w:rFonts w:ascii="Times New Roman" w:hAnsi="Times New Roman" w:cs="Times New Roman"/>
          <w:sz w:val="22"/>
          <w:szCs w:val="22"/>
        </w:rPr>
        <w:t>Q: Are there collaborations with other departments?</w:t>
      </w:r>
    </w:p>
    <w:p w14:paraId="20596001" w14:textId="6FD02D8D" w:rsidR="00103ACC" w:rsidRPr="00103ACC" w:rsidRDefault="00103ACC" w:rsidP="00103ACC">
      <w:pPr>
        <w:spacing w:line="240" w:lineRule="auto"/>
        <w:ind w:left="1440"/>
        <w:rPr>
          <w:rFonts w:ascii="Times New Roman" w:hAnsi="Times New Roman" w:cs="Times New Roman"/>
          <w:sz w:val="22"/>
          <w:szCs w:val="22"/>
        </w:rPr>
      </w:pPr>
      <w:r w:rsidRPr="00103ACC">
        <w:rPr>
          <w:rFonts w:ascii="Times New Roman" w:hAnsi="Times New Roman" w:cs="Times New Roman"/>
          <w:sz w:val="22"/>
          <w:szCs w:val="22"/>
        </w:rPr>
        <w:t>A: Yes. Elective courses include offerings from Anthropology, MCB, Pharmacology, and Public Administration, and conversations with other units, including Anthropology, are ongoing.</w:t>
      </w:r>
    </w:p>
    <w:p w14:paraId="1FC4C5C1" w14:textId="77777777" w:rsidR="00103ACC" w:rsidRPr="00103ACC" w:rsidRDefault="00103ACC" w:rsidP="00103ACC">
      <w:pPr>
        <w:spacing w:line="240" w:lineRule="auto"/>
        <w:ind w:left="720" w:firstLine="720"/>
        <w:rPr>
          <w:rFonts w:ascii="Times New Roman" w:hAnsi="Times New Roman" w:cs="Times New Roman"/>
          <w:sz w:val="22"/>
          <w:szCs w:val="22"/>
        </w:rPr>
      </w:pPr>
      <w:r w:rsidRPr="00103ACC">
        <w:rPr>
          <w:rFonts w:ascii="Times New Roman" w:hAnsi="Times New Roman" w:cs="Times New Roman"/>
          <w:sz w:val="22"/>
          <w:szCs w:val="22"/>
        </w:rPr>
        <w:t>Q: What does student interest look like so far?</w:t>
      </w:r>
    </w:p>
    <w:p w14:paraId="5CA2F64C" w14:textId="0ECA48DC" w:rsidR="00103ACC" w:rsidRPr="00103ACC" w:rsidRDefault="00103ACC" w:rsidP="00103ACC">
      <w:pPr>
        <w:spacing w:line="240" w:lineRule="auto"/>
        <w:ind w:left="1440"/>
        <w:rPr>
          <w:rFonts w:ascii="Times New Roman" w:hAnsi="Times New Roman" w:cs="Times New Roman"/>
          <w:sz w:val="22"/>
          <w:szCs w:val="22"/>
        </w:rPr>
      </w:pPr>
      <w:r w:rsidRPr="00103ACC">
        <w:rPr>
          <w:rFonts w:ascii="Times New Roman" w:hAnsi="Times New Roman" w:cs="Times New Roman"/>
          <w:sz w:val="22"/>
          <w:szCs w:val="22"/>
        </w:rPr>
        <w:t>A: The current forensic science course has 26 enrolled students from multiple majors, not just chemistry.</w:t>
      </w:r>
    </w:p>
    <w:p w14:paraId="72CFA509" w14:textId="77777777" w:rsidR="00103ACC" w:rsidRPr="00103ACC" w:rsidRDefault="00103ACC" w:rsidP="00103ACC">
      <w:pPr>
        <w:spacing w:line="240" w:lineRule="auto"/>
        <w:ind w:left="720" w:firstLine="720"/>
        <w:rPr>
          <w:rFonts w:ascii="Times New Roman" w:hAnsi="Times New Roman" w:cs="Times New Roman"/>
          <w:sz w:val="22"/>
          <w:szCs w:val="22"/>
        </w:rPr>
      </w:pPr>
      <w:r w:rsidRPr="00103ACC">
        <w:rPr>
          <w:rFonts w:ascii="Times New Roman" w:hAnsi="Times New Roman" w:cs="Times New Roman"/>
          <w:sz w:val="22"/>
          <w:szCs w:val="22"/>
        </w:rPr>
        <w:t>Q: Who is the certificate mainly intended for?</w:t>
      </w:r>
    </w:p>
    <w:p w14:paraId="1D9B7353" w14:textId="0159DF17" w:rsidR="00103ACC" w:rsidRPr="00103ACC" w:rsidRDefault="00103ACC" w:rsidP="00103ACC">
      <w:pPr>
        <w:spacing w:line="240" w:lineRule="auto"/>
        <w:ind w:left="1440"/>
        <w:rPr>
          <w:rFonts w:ascii="Times New Roman" w:hAnsi="Times New Roman" w:cs="Times New Roman"/>
          <w:sz w:val="22"/>
          <w:szCs w:val="22"/>
        </w:rPr>
      </w:pPr>
      <w:r w:rsidRPr="00103ACC">
        <w:rPr>
          <w:rFonts w:ascii="Times New Roman" w:hAnsi="Times New Roman" w:cs="Times New Roman"/>
          <w:sz w:val="22"/>
          <w:szCs w:val="22"/>
        </w:rPr>
        <w:t>A: It is best suited for chemistry and biochemistry majors because of the analytical coursework, but students from other science-based majors can participate if they have the required background.</w:t>
      </w:r>
    </w:p>
    <w:p w14:paraId="6FA3F68A" w14:textId="77777777" w:rsidR="00103ACC" w:rsidRPr="00103ACC" w:rsidRDefault="00103ACC" w:rsidP="00103ACC">
      <w:pPr>
        <w:spacing w:line="240" w:lineRule="auto"/>
        <w:ind w:left="720" w:firstLine="720"/>
        <w:rPr>
          <w:rFonts w:ascii="Times New Roman" w:hAnsi="Times New Roman" w:cs="Times New Roman"/>
          <w:sz w:val="22"/>
          <w:szCs w:val="22"/>
        </w:rPr>
      </w:pPr>
      <w:r w:rsidRPr="00103ACC">
        <w:rPr>
          <w:rFonts w:ascii="Times New Roman" w:hAnsi="Times New Roman" w:cs="Times New Roman"/>
          <w:sz w:val="22"/>
          <w:szCs w:val="22"/>
        </w:rPr>
        <w:t>Q: How is course overlap between degree programs and the certificate handled?</w:t>
      </w:r>
    </w:p>
    <w:p w14:paraId="07C76B68" w14:textId="0035FF9A" w:rsidR="00D81A23" w:rsidRDefault="00103ACC" w:rsidP="00103ACC">
      <w:pPr>
        <w:spacing w:line="240" w:lineRule="auto"/>
        <w:ind w:left="1440"/>
        <w:rPr>
          <w:rFonts w:ascii="Times New Roman" w:hAnsi="Times New Roman" w:cs="Times New Roman"/>
          <w:sz w:val="22"/>
          <w:szCs w:val="22"/>
        </w:rPr>
      </w:pPr>
      <w:r w:rsidRPr="00103ACC">
        <w:rPr>
          <w:rFonts w:ascii="Times New Roman" w:hAnsi="Times New Roman" w:cs="Times New Roman"/>
          <w:sz w:val="22"/>
          <w:szCs w:val="22"/>
        </w:rPr>
        <w:t>A: The program follows the university policy on course overlap, and advising will help students plan so they can complete both without issues.</w:t>
      </w:r>
    </w:p>
    <w:p w14:paraId="0D0A74E5" w14:textId="5FD4496D" w:rsidR="00103ACC" w:rsidRPr="00033E7B" w:rsidRDefault="00103ACC" w:rsidP="00103ACC">
      <w:pPr>
        <w:spacing w:line="240" w:lineRule="auto"/>
        <w:rPr>
          <w:rFonts w:ascii="Times New Roman" w:hAnsi="Times New Roman" w:cs="Times New Roman"/>
          <w:b/>
          <w:bCs/>
          <w:sz w:val="22"/>
          <w:szCs w:val="22"/>
        </w:rPr>
      </w:pPr>
      <w:r w:rsidRPr="00033E7B">
        <w:rPr>
          <w:rFonts w:ascii="Times New Roman" w:hAnsi="Times New Roman" w:cs="Times New Roman"/>
          <w:b/>
          <w:bCs/>
          <w:sz w:val="22"/>
          <w:szCs w:val="22"/>
        </w:rPr>
        <w:t>P. Wagner motioned to approve pending amendment. U</w:t>
      </w:r>
      <w:r w:rsidRPr="00033E7B">
        <w:rPr>
          <w:rFonts w:ascii="Times New Roman" w:hAnsi="Times New Roman" w:cs="Times New Roman"/>
          <w:b/>
          <w:bCs/>
          <w:sz w:val="22"/>
          <w:szCs w:val="22"/>
        </w:rPr>
        <w:t>nit must add explicit 50% double</w:t>
      </w:r>
      <w:r w:rsidRPr="00033E7B">
        <w:rPr>
          <w:rFonts w:ascii="Times New Roman" w:hAnsi="Times New Roman" w:cs="Times New Roman"/>
          <w:b/>
          <w:bCs/>
          <w:sz w:val="22"/>
          <w:szCs w:val="22"/>
        </w:rPr>
        <w:t xml:space="preserve"> </w:t>
      </w:r>
      <w:r w:rsidRPr="00033E7B">
        <w:rPr>
          <w:rFonts w:ascii="Times New Roman" w:hAnsi="Times New Roman" w:cs="Times New Roman"/>
          <w:b/>
          <w:bCs/>
          <w:sz w:val="22"/>
          <w:szCs w:val="22"/>
        </w:rPr>
        <w:t>dipping statement and advising map before UGC routing</w:t>
      </w:r>
      <w:r w:rsidRPr="00033E7B">
        <w:rPr>
          <w:rFonts w:ascii="Times New Roman" w:hAnsi="Times New Roman" w:cs="Times New Roman"/>
          <w:b/>
          <w:bCs/>
          <w:sz w:val="22"/>
          <w:szCs w:val="22"/>
        </w:rPr>
        <w:t>. Motion carried unanimously with 8 yeas.</w:t>
      </w:r>
    </w:p>
    <w:p w14:paraId="2FAE36F9" w14:textId="77777777" w:rsidR="00D81A23" w:rsidRDefault="00D81A23" w:rsidP="00D81A23">
      <w:pPr>
        <w:pStyle w:val="ListParagraph"/>
        <w:numPr>
          <w:ilvl w:val="1"/>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New Minor: Sustainable Business and Consumption (CALES)</w:t>
      </w:r>
    </w:p>
    <w:p w14:paraId="3BDD92FF" w14:textId="32670F03" w:rsidR="00EE2248" w:rsidRPr="00EE2248" w:rsidRDefault="00EE2248" w:rsidP="00EE2248">
      <w:pPr>
        <w:pStyle w:val="ListParagraph"/>
        <w:numPr>
          <w:ilvl w:val="2"/>
          <w:numId w:val="2"/>
        </w:numPr>
        <w:spacing w:line="240" w:lineRule="auto"/>
        <w:rPr>
          <w:rFonts w:ascii="Times New Roman" w:hAnsi="Times New Roman" w:cs="Times New Roman"/>
          <w:sz w:val="22"/>
          <w:szCs w:val="22"/>
        </w:rPr>
      </w:pPr>
      <w:r w:rsidRPr="00EE2248">
        <w:rPr>
          <w:rFonts w:ascii="Times New Roman" w:hAnsi="Times New Roman" w:cs="Times New Roman"/>
          <w:sz w:val="22"/>
          <w:szCs w:val="22"/>
        </w:rPr>
        <w:t>We are proposing a minor in Sustainable Business and Consumption that builds on work already happening in the Retailing and Consumer Science (RCSC) program. Sustainability has been intentionally incorporated across the curriculum because there is strong demand from students, who care deeply about environmental issues. This interest also connects closely with the FITS fashion program, where students are very aware of the environmental impacts of fashion.</w:t>
      </w:r>
    </w:p>
    <w:p w14:paraId="3E5D21D2" w14:textId="31516A68" w:rsidR="00EE2248" w:rsidRPr="00EE2248" w:rsidRDefault="00EE2248" w:rsidP="00EE2248">
      <w:pPr>
        <w:pStyle w:val="ListParagraph"/>
        <w:spacing w:line="240" w:lineRule="auto"/>
        <w:ind w:left="2160"/>
        <w:rPr>
          <w:rFonts w:ascii="Times New Roman" w:hAnsi="Times New Roman" w:cs="Times New Roman"/>
          <w:sz w:val="22"/>
          <w:szCs w:val="22"/>
        </w:rPr>
      </w:pPr>
      <w:r w:rsidRPr="00EE2248">
        <w:rPr>
          <w:rFonts w:ascii="Times New Roman" w:hAnsi="Times New Roman" w:cs="Times New Roman"/>
          <w:sz w:val="22"/>
          <w:szCs w:val="22"/>
        </w:rPr>
        <w:t>We began by developing learning outcomes related to sustainable business practices within RCSC. From there, Sabrina led the development of the minor using existing coursework and by creating new courses that examine retailing and consumption through a sustainability lens. Although she is unable to attend, she is the subject-matter expert and previously chaired the university’s Climate Action Plan. The minor has full support from the RCSC faculty.</w:t>
      </w:r>
    </w:p>
    <w:p w14:paraId="145572A4" w14:textId="77777777" w:rsidR="00EE2248" w:rsidRDefault="00EE2248" w:rsidP="00EE2248">
      <w:pPr>
        <w:pStyle w:val="ListParagraph"/>
        <w:spacing w:line="240" w:lineRule="auto"/>
        <w:ind w:left="2160"/>
        <w:rPr>
          <w:rFonts w:ascii="Times New Roman" w:hAnsi="Times New Roman" w:cs="Times New Roman"/>
          <w:sz w:val="22"/>
          <w:szCs w:val="22"/>
        </w:rPr>
      </w:pPr>
    </w:p>
    <w:p w14:paraId="38B6F930" w14:textId="1C4B43C1" w:rsidR="00103ACC" w:rsidRDefault="00EE2248" w:rsidP="00EE2248">
      <w:pPr>
        <w:pStyle w:val="ListParagraph"/>
        <w:spacing w:line="240" w:lineRule="auto"/>
        <w:ind w:left="2160"/>
        <w:rPr>
          <w:rFonts w:ascii="Times New Roman" w:hAnsi="Times New Roman" w:cs="Times New Roman"/>
          <w:sz w:val="22"/>
          <w:szCs w:val="22"/>
        </w:rPr>
      </w:pPr>
      <w:r w:rsidRPr="00EE2248">
        <w:rPr>
          <w:rFonts w:ascii="Times New Roman" w:hAnsi="Times New Roman" w:cs="Times New Roman"/>
          <w:sz w:val="22"/>
          <w:szCs w:val="22"/>
        </w:rPr>
        <w:t>The minor allows students to signal that they have completed focused coursework in sustainable practices. The goal is to develop future retail leaders who can guide organizations toward more responsible and sustainable business models. A central feature of the program is its focus on the consumer perspective, examining how consumer behavior, demand, and value creation intersect with sustainability.</w:t>
      </w:r>
      <w:r>
        <w:rPr>
          <w:rFonts w:ascii="Times New Roman" w:hAnsi="Times New Roman" w:cs="Times New Roman"/>
          <w:sz w:val="22"/>
          <w:szCs w:val="22"/>
        </w:rPr>
        <w:t xml:space="preserve"> </w:t>
      </w:r>
      <w:r w:rsidRPr="00EE2248">
        <w:rPr>
          <w:rFonts w:ascii="Times New Roman" w:hAnsi="Times New Roman" w:cs="Times New Roman"/>
          <w:sz w:val="22"/>
          <w:szCs w:val="22"/>
        </w:rPr>
        <w:t xml:space="preserve">The program emphasizes consumption practices, including </w:t>
      </w:r>
      <w:r w:rsidRPr="00EE2248">
        <w:rPr>
          <w:rFonts w:ascii="Times New Roman" w:hAnsi="Times New Roman" w:cs="Times New Roman"/>
          <w:sz w:val="22"/>
          <w:szCs w:val="22"/>
        </w:rPr>
        <w:lastRenderedPageBreak/>
        <w:t>acquisition, use, sourcing, and disposal. Students are encouraged to critically examine real-world tensions, such as concerns about fast fashion alongside continued participation in it, and to engage with both the positive and negative aspects of consumption. The minor is housed in RCSC, with support from Eller, and may expand in the future to include broader interdisciplinary participation.</w:t>
      </w:r>
    </w:p>
    <w:p w14:paraId="0F6E19AE" w14:textId="77777777" w:rsidR="00EE2248" w:rsidRDefault="00EE2248" w:rsidP="00EE2248">
      <w:pPr>
        <w:spacing w:line="240" w:lineRule="auto"/>
        <w:rPr>
          <w:rFonts w:ascii="Times New Roman" w:hAnsi="Times New Roman" w:cs="Times New Roman"/>
          <w:sz w:val="22"/>
          <w:szCs w:val="22"/>
        </w:rPr>
      </w:pPr>
    </w:p>
    <w:p w14:paraId="170F8396" w14:textId="7B66633C" w:rsidR="00EE2248" w:rsidRPr="00EE2248" w:rsidRDefault="00EE2248" w:rsidP="00EE2248">
      <w:pPr>
        <w:ind w:left="1440"/>
        <w:rPr>
          <w:rFonts w:ascii="Times New Roman" w:hAnsi="Times New Roman" w:cs="Times New Roman"/>
          <w:sz w:val="22"/>
          <w:szCs w:val="22"/>
        </w:rPr>
      </w:pPr>
      <w:r w:rsidRPr="00EE2248">
        <w:rPr>
          <w:rFonts w:ascii="Times New Roman" w:hAnsi="Times New Roman" w:cs="Times New Roman"/>
          <w:sz w:val="22"/>
          <w:szCs w:val="22"/>
        </w:rPr>
        <w:t>Q: How does this minor differ from sustainable business programs at peer institutions?</w:t>
      </w:r>
      <w:r w:rsidRPr="00EE2248">
        <w:rPr>
          <w:rFonts w:ascii="Times New Roman" w:hAnsi="Times New Roman" w:cs="Times New Roman"/>
          <w:sz w:val="22"/>
          <w:szCs w:val="22"/>
        </w:rPr>
        <w:br/>
        <w:t>A: This minor focuses on sustainability through the lens of retailing and consumer science, emphasizing consumer behavior, demand, and value creation rather than focusing primarily on organizations or NGOs.</w:t>
      </w:r>
    </w:p>
    <w:p w14:paraId="4937D9DF" w14:textId="77777777" w:rsidR="00EE2248" w:rsidRP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Q: Why use the term consumption instead of consumer science?</w:t>
      </w:r>
      <w:r w:rsidRPr="00EE2248">
        <w:rPr>
          <w:rFonts w:ascii="Times New Roman" w:hAnsi="Times New Roman" w:cs="Times New Roman"/>
          <w:sz w:val="22"/>
          <w:szCs w:val="22"/>
        </w:rPr>
        <w:br/>
        <w:t>A: The focus is on consumption practices, including acquisition, use, sourcing, and disposal. Consumption captures the behaviors that need to change to improve sustainability outcomes.</w:t>
      </w:r>
    </w:p>
    <w:p w14:paraId="7EAE2BAE" w14:textId="77777777" w:rsidR="00EE2248" w:rsidRP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Q: Consumption can have negative connotations. How is that addressed?</w:t>
      </w:r>
      <w:r w:rsidRPr="00EE2248">
        <w:rPr>
          <w:rFonts w:ascii="Times New Roman" w:hAnsi="Times New Roman" w:cs="Times New Roman"/>
          <w:sz w:val="22"/>
          <w:szCs w:val="22"/>
        </w:rPr>
        <w:br/>
        <w:t>A: The program directly engages with the negative aspects of consumption, including overconsumption and unhealthy consumption, and encourages critical discussion of these issues.</w:t>
      </w:r>
    </w:p>
    <w:p w14:paraId="7ACEB316" w14:textId="77777777" w:rsidR="00EE2248" w:rsidRP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Q: Why is the minor housed in RCSC rather than Eller?</w:t>
      </w:r>
      <w:r w:rsidRPr="00EE2248">
        <w:rPr>
          <w:rFonts w:ascii="Times New Roman" w:hAnsi="Times New Roman" w:cs="Times New Roman"/>
          <w:sz w:val="22"/>
          <w:szCs w:val="22"/>
        </w:rPr>
        <w:br/>
        <w:t>A: RCSC is uniquely positioned to offer the program because of its focus on consumer science and retailing. Eller integrates sustainability into existing coursework and reviewed and supported the proposal without plans to develop a similar minor.</w:t>
      </w:r>
    </w:p>
    <w:p w14:paraId="66B93D04" w14:textId="77777777" w:rsidR="00EE2248" w:rsidRP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Q: Is there potential for interdisciplinary expansion in the future?</w:t>
      </w:r>
      <w:r w:rsidRPr="00EE2248">
        <w:rPr>
          <w:rFonts w:ascii="Times New Roman" w:hAnsi="Times New Roman" w:cs="Times New Roman"/>
          <w:sz w:val="22"/>
          <w:szCs w:val="22"/>
        </w:rPr>
        <w:br/>
        <w:t>A: Yes. There is interest in opening the program to other departments with related coursework to create a more interdisciplinary experience.</w:t>
      </w:r>
    </w:p>
    <w:p w14:paraId="0E758877" w14:textId="6B669D30" w:rsidR="00EE2248" w:rsidRDefault="00EE2248" w:rsidP="00EE2248">
      <w:pPr>
        <w:spacing w:line="240" w:lineRule="auto"/>
        <w:rPr>
          <w:rFonts w:ascii="Times New Roman" w:hAnsi="Times New Roman" w:cs="Times New Roman"/>
          <w:sz w:val="22"/>
          <w:szCs w:val="22"/>
        </w:rPr>
      </w:pPr>
    </w:p>
    <w:p w14:paraId="0D137482" w14:textId="6D67945B" w:rsidR="00EE2248" w:rsidRPr="00033E7B" w:rsidRDefault="00EE2248" w:rsidP="00EE2248">
      <w:pPr>
        <w:spacing w:line="240" w:lineRule="auto"/>
        <w:rPr>
          <w:rFonts w:ascii="Times New Roman" w:hAnsi="Times New Roman" w:cs="Times New Roman"/>
          <w:b/>
          <w:bCs/>
          <w:sz w:val="22"/>
          <w:szCs w:val="22"/>
        </w:rPr>
      </w:pPr>
      <w:r>
        <w:rPr>
          <w:rFonts w:ascii="Times New Roman" w:hAnsi="Times New Roman" w:cs="Times New Roman"/>
          <w:sz w:val="22"/>
          <w:szCs w:val="22"/>
        </w:rPr>
        <w:tab/>
      </w:r>
      <w:r w:rsidRPr="00033E7B">
        <w:rPr>
          <w:rFonts w:ascii="Times New Roman" w:hAnsi="Times New Roman" w:cs="Times New Roman"/>
          <w:b/>
          <w:bCs/>
          <w:sz w:val="22"/>
          <w:szCs w:val="22"/>
        </w:rPr>
        <w:t>Committee members motioned to approve, and seconded. Motion carried unanimously with 8 yeas.</w:t>
      </w:r>
    </w:p>
    <w:p w14:paraId="497FB5F0" w14:textId="77777777" w:rsidR="00D81A23" w:rsidRDefault="00D81A23" w:rsidP="00D81A23">
      <w:pPr>
        <w:pStyle w:val="ListParagraph"/>
        <w:numPr>
          <w:ilvl w:val="1"/>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Modification: BS in Microbiology (CALES)</w:t>
      </w:r>
    </w:p>
    <w:p w14:paraId="5F35D4AB" w14:textId="77777777" w:rsidR="00EE2248" w:rsidRPr="00EE2248" w:rsidRDefault="00EE2248" w:rsidP="00EE2248">
      <w:pPr>
        <w:pStyle w:val="ListParagraph"/>
        <w:numPr>
          <w:ilvl w:val="2"/>
          <w:numId w:val="2"/>
        </w:numPr>
        <w:spacing w:line="240" w:lineRule="auto"/>
        <w:rPr>
          <w:rFonts w:ascii="Times New Roman" w:hAnsi="Times New Roman" w:cs="Times New Roman"/>
          <w:sz w:val="22"/>
          <w:szCs w:val="22"/>
        </w:rPr>
      </w:pPr>
      <w:r w:rsidRPr="00EE2248">
        <w:rPr>
          <w:rFonts w:ascii="Times New Roman" w:hAnsi="Times New Roman" w:cs="Times New Roman"/>
          <w:sz w:val="22"/>
          <w:szCs w:val="22"/>
        </w:rPr>
        <w:t>We are proposing to revise the microbiology major to include emphases so that students can specialize and better prepare for different areas of microbiology. Students have expressed interest in focusing on the areas they care about and connecting with faculty who do research in those areas. This allows students to explore experiential learning opportunities, enhance career preparedness, and strengthen their academic experience.</w:t>
      </w:r>
    </w:p>
    <w:p w14:paraId="2F2C9F28" w14:textId="77777777" w:rsidR="00EE2248" w:rsidRPr="00EE2248" w:rsidRDefault="00EE2248" w:rsidP="00EE2248">
      <w:pPr>
        <w:pStyle w:val="ListParagraph"/>
        <w:spacing w:line="240" w:lineRule="auto"/>
        <w:ind w:left="2160"/>
        <w:rPr>
          <w:rFonts w:ascii="Times New Roman" w:hAnsi="Times New Roman" w:cs="Times New Roman"/>
          <w:sz w:val="22"/>
          <w:szCs w:val="22"/>
        </w:rPr>
      </w:pPr>
    </w:p>
    <w:p w14:paraId="5DE27EBF" w14:textId="77777777" w:rsidR="00EE2248" w:rsidRPr="00EE2248" w:rsidRDefault="00EE2248" w:rsidP="00EE2248">
      <w:pPr>
        <w:pStyle w:val="ListParagraph"/>
        <w:spacing w:line="240" w:lineRule="auto"/>
        <w:ind w:left="2160"/>
        <w:rPr>
          <w:rFonts w:ascii="Times New Roman" w:hAnsi="Times New Roman" w:cs="Times New Roman"/>
          <w:sz w:val="22"/>
          <w:szCs w:val="22"/>
        </w:rPr>
      </w:pPr>
      <w:r w:rsidRPr="00EE2248">
        <w:rPr>
          <w:rFonts w:ascii="Times New Roman" w:hAnsi="Times New Roman" w:cs="Times New Roman"/>
          <w:sz w:val="22"/>
          <w:szCs w:val="22"/>
        </w:rPr>
        <w:t>Currently, there is only one general microbiology degree. The proposed emphases include emerging infectious disease and medical microbiology for students interested in health or pre-med tracks, environmental microbiology, food safety and microbiology, general microbiology, and plant pathology and microbiology. Each emphasis has faculty with relevant coursework and research expertise. We also plan to develop a website to help students find experiential learning opportunities with faculty or related programs.</w:t>
      </w:r>
    </w:p>
    <w:p w14:paraId="55254E96" w14:textId="77777777" w:rsidR="00EE2248" w:rsidRPr="00EE2248" w:rsidRDefault="00EE2248" w:rsidP="00EE2248">
      <w:pPr>
        <w:pStyle w:val="ListParagraph"/>
        <w:spacing w:line="240" w:lineRule="auto"/>
        <w:ind w:left="2160"/>
        <w:rPr>
          <w:rFonts w:ascii="Times New Roman" w:hAnsi="Times New Roman" w:cs="Times New Roman"/>
          <w:sz w:val="22"/>
          <w:szCs w:val="22"/>
        </w:rPr>
      </w:pPr>
    </w:p>
    <w:p w14:paraId="30CCDB43" w14:textId="25366B96" w:rsidR="00EE2248" w:rsidRDefault="00EE2248" w:rsidP="00EE2248">
      <w:pPr>
        <w:pStyle w:val="ListParagraph"/>
        <w:spacing w:line="240" w:lineRule="auto"/>
        <w:ind w:left="2160"/>
        <w:rPr>
          <w:rFonts w:ascii="Times New Roman" w:hAnsi="Times New Roman" w:cs="Times New Roman"/>
          <w:sz w:val="22"/>
          <w:szCs w:val="22"/>
        </w:rPr>
      </w:pPr>
      <w:r w:rsidRPr="00EE2248">
        <w:rPr>
          <w:rFonts w:ascii="Times New Roman" w:hAnsi="Times New Roman" w:cs="Times New Roman"/>
          <w:sz w:val="22"/>
          <w:szCs w:val="22"/>
        </w:rPr>
        <w:lastRenderedPageBreak/>
        <w:t xml:space="preserve">The </w:t>
      </w:r>
      <w:r w:rsidRPr="00EE2248">
        <w:rPr>
          <w:rFonts w:ascii="Times New Roman" w:hAnsi="Times New Roman" w:cs="Times New Roman"/>
          <w:sz w:val="22"/>
          <w:szCs w:val="22"/>
        </w:rPr>
        <w:t>emphasis allows</w:t>
      </w:r>
      <w:r w:rsidRPr="00EE2248">
        <w:rPr>
          <w:rFonts w:ascii="Times New Roman" w:hAnsi="Times New Roman" w:cs="Times New Roman"/>
          <w:sz w:val="22"/>
          <w:szCs w:val="22"/>
        </w:rPr>
        <w:t xml:space="preserve"> students to focus on specialized coursework while still offering the general microbiology track for those who are undecided or want a broad foundation. Some previously required courses, like immunology, are no longer required for students in certain </w:t>
      </w:r>
      <w:r w:rsidRPr="00EE2248">
        <w:rPr>
          <w:rFonts w:ascii="Times New Roman" w:hAnsi="Times New Roman" w:cs="Times New Roman"/>
          <w:sz w:val="22"/>
          <w:szCs w:val="22"/>
        </w:rPr>
        <w:t>ways</w:t>
      </w:r>
      <w:r w:rsidRPr="00EE2248">
        <w:rPr>
          <w:rFonts w:ascii="Times New Roman" w:hAnsi="Times New Roman" w:cs="Times New Roman"/>
          <w:sz w:val="22"/>
          <w:szCs w:val="22"/>
        </w:rPr>
        <w:t>, allowing more flexibility. Electives are added in certain tracks, such as food safety, to provide more targeted content and specialization options.</w:t>
      </w:r>
    </w:p>
    <w:p w14:paraId="0AF76B03" w14:textId="1F964C8C" w:rsidR="00EE2248" w:rsidRDefault="00EE2248" w:rsidP="00EE2248">
      <w:pPr>
        <w:spacing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19E494E0" w14:textId="77777777" w:rsidR="00EE2248" w:rsidRPr="00EE2248" w:rsidRDefault="00EE2248" w:rsidP="00EE2248">
      <w:pPr>
        <w:spacing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E2248">
        <w:rPr>
          <w:rFonts w:ascii="Times New Roman" w:hAnsi="Times New Roman" w:cs="Times New Roman"/>
          <w:sz w:val="22"/>
          <w:szCs w:val="22"/>
        </w:rPr>
        <w:t>Q: Is this different from the previous general microbiology program?</w:t>
      </w:r>
    </w:p>
    <w:p w14:paraId="2E5E10D8" w14:textId="77777777" w:rsid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A: The previous program is very general. The new emphases guide students toward coursework in specialty areas while still offering a broad general track for students who don’t want to specialize. It allows students to get more in-depth content in the areas they care about</w:t>
      </w:r>
    </w:p>
    <w:p w14:paraId="54B2CE10" w14:textId="1033CD77" w:rsidR="00EE2248" w:rsidRP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Q: Which courses are students not taking now if they choose a specialization?</w:t>
      </w:r>
    </w:p>
    <w:p w14:paraId="677519FC" w14:textId="666FF831" w:rsidR="00EE2248" w:rsidRP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A: Some core courses that aren’t relevant to the emphasis are removed. For example, immunology was previously required for all students but is now only required for the emerging infectious disease emphasis. Other tracks, like environmental or plant pathology, may skip that course. Electives are added in specific areas to allow students to deepen their specialization.</w:t>
      </w:r>
    </w:p>
    <w:p w14:paraId="1272C68B" w14:textId="77777777" w:rsidR="00EE2248" w:rsidRPr="00EE2248" w:rsidRDefault="00EE2248" w:rsidP="00EE2248">
      <w:pPr>
        <w:spacing w:line="240" w:lineRule="auto"/>
        <w:ind w:left="720" w:firstLine="720"/>
        <w:rPr>
          <w:rFonts w:ascii="Times New Roman" w:hAnsi="Times New Roman" w:cs="Times New Roman"/>
          <w:sz w:val="22"/>
          <w:szCs w:val="22"/>
        </w:rPr>
      </w:pPr>
      <w:r w:rsidRPr="00EE2248">
        <w:rPr>
          <w:rFonts w:ascii="Times New Roman" w:hAnsi="Times New Roman" w:cs="Times New Roman"/>
          <w:sz w:val="22"/>
          <w:szCs w:val="22"/>
        </w:rPr>
        <w:t>Q: So you clarified the core and created sub-disciplines?</w:t>
      </w:r>
    </w:p>
    <w:p w14:paraId="7177C6AC" w14:textId="58378ED9" w:rsidR="00EE2248" w:rsidRDefault="00EE2248" w:rsidP="00EE2248">
      <w:pPr>
        <w:spacing w:line="240" w:lineRule="auto"/>
        <w:ind w:left="1440"/>
        <w:rPr>
          <w:rFonts w:ascii="Times New Roman" w:hAnsi="Times New Roman" w:cs="Times New Roman"/>
          <w:sz w:val="22"/>
          <w:szCs w:val="22"/>
        </w:rPr>
      </w:pPr>
      <w:r w:rsidRPr="00EE2248">
        <w:rPr>
          <w:rFonts w:ascii="Times New Roman" w:hAnsi="Times New Roman" w:cs="Times New Roman"/>
          <w:sz w:val="22"/>
          <w:szCs w:val="22"/>
        </w:rPr>
        <w:t>A: Yes. The core is defined, and then specific emphases allow students to focus on the areas that interest them while still providing a well-rounded general option.</w:t>
      </w:r>
    </w:p>
    <w:p w14:paraId="778112E6" w14:textId="77777777" w:rsidR="00EE2248" w:rsidRDefault="00EE2248" w:rsidP="00EE2248">
      <w:pPr>
        <w:spacing w:line="240" w:lineRule="auto"/>
        <w:rPr>
          <w:rFonts w:ascii="Times New Roman" w:hAnsi="Times New Roman" w:cs="Times New Roman"/>
          <w:sz w:val="22"/>
          <w:szCs w:val="22"/>
        </w:rPr>
      </w:pPr>
    </w:p>
    <w:p w14:paraId="11CD7728" w14:textId="1F1CFBC6" w:rsidR="00EE2248" w:rsidRPr="00033E7B" w:rsidRDefault="00EE2248" w:rsidP="00EE2248">
      <w:pPr>
        <w:spacing w:line="240" w:lineRule="auto"/>
        <w:rPr>
          <w:rFonts w:ascii="Times New Roman" w:hAnsi="Times New Roman" w:cs="Times New Roman"/>
          <w:b/>
          <w:bCs/>
          <w:sz w:val="22"/>
          <w:szCs w:val="22"/>
        </w:rPr>
      </w:pPr>
      <w:r>
        <w:rPr>
          <w:rFonts w:ascii="Times New Roman" w:hAnsi="Times New Roman" w:cs="Times New Roman"/>
          <w:sz w:val="22"/>
          <w:szCs w:val="22"/>
        </w:rPr>
        <w:tab/>
      </w:r>
      <w:r w:rsidR="00BB6EBB" w:rsidRPr="00033E7B">
        <w:rPr>
          <w:rFonts w:ascii="Times New Roman" w:hAnsi="Times New Roman" w:cs="Times New Roman"/>
          <w:b/>
          <w:bCs/>
          <w:sz w:val="22"/>
          <w:szCs w:val="22"/>
        </w:rPr>
        <w:t>Committee members motioned to approve and seconded. Motion carried unanimously with 8 yeas.</w:t>
      </w:r>
    </w:p>
    <w:p w14:paraId="43739CF7" w14:textId="77777777" w:rsidR="00D81A23" w:rsidRDefault="00D81A23" w:rsidP="00D81A23">
      <w:pPr>
        <w:pStyle w:val="ListParagraph"/>
        <w:numPr>
          <w:ilvl w:val="1"/>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Modification: BA in Global Studies (SBS)</w:t>
      </w:r>
    </w:p>
    <w:p w14:paraId="1FE2F02A" w14:textId="77777777" w:rsidR="00BB6EBB" w:rsidRPr="00BB6EBB" w:rsidRDefault="00BB6EBB" w:rsidP="00BB6EBB">
      <w:pPr>
        <w:pStyle w:val="ListParagraph"/>
        <w:numPr>
          <w:ilvl w:val="2"/>
          <w:numId w:val="2"/>
        </w:numPr>
        <w:spacing w:line="240" w:lineRule="auto"/>
        <w:rPr>
          <w:rFonts w:ascii="Times New Roman" w:hAnsi="Times New Roman" w:cs="Times New Roman"/>
          <w:sz w:val="22"/>
          <w:szCs w:val="22"/>
        </w:rPr>
      </w:pPr>
      <w:r w:rsidRPr="00BB6EBB">
        <w:rPr>
          <w:rFonts w:ascii="Times New Roman" w:hAnsi="Times New Roman" w:cs="Times New Roman"/>
          <w:sz w:val="22"/>
          <w:szCs w:val="22"/>
        </w:rPr>
        <w:t>We are proposing a substantial change to the Global Studies BA. The plan is to disestablish five current majors—Gender and Women’s Studies, Judaic Studies, Human Rights Practice (Arizona Online), Latin American Studies, and Middle Eastern and North African Studies—and convert them into emphases within the Global Studies BA. This would give the program eight total emphases, including existing ones like Global Cultures, Global Political Economy, and Global Human Rights, along with the new emphases: Middle Eastern and North African Studies, Global Latin America, Gender Difference and Power, Jewish and Israel Studies, and a General Emphasis that allows students to choose courses across emphases.</w:t>
      </w:r>
    </w:p>
    <w:p w14:paraId="60244B5B" w14:textId="77777777" w:rsidR="00BB6EBB" w:rsidRPr="00BB6EBB" w:rsidRDefault="00BB6EBB" w:rsidP="00BB6EBB">
      <w:pPr>
        <w:pStyle w:val="ListParagraph"/>
        <w:spacing w:line="240" w:lineRule="auto"/>
        <w:ind w:left="2160"/>
        <w:rPr>
          <w:rFonts w:ascii="Times New Roman" w:hAnsi="Times New Roman" w:cs="Times New Roman"/>
          <w:sz w:val="22"/>
          <w:szCs w:val="22"/>
        </w:rPr>
      </w:pPr>
    </w:p>
    <w:p w14:paraId="603A08F2" w14:textId="1F491C93" w:rsidR="00BB6EBB" w:rsidRDefault="00BB6EBB" w:rsidP="00BB6EBB">
      <w:pPr>
        <w:pStyle w:val="ListParagraph"/>
        <w:spacing w:line="240" w:lineRule="auto"/>
        <w:ind w:left="2160"/>
        <w:rPr>
          <w:rFonts w:ascii="Times New Roman" w:hAnsi="Times New Roman" w:cs="Times New Roman"/>
          <w:sz w:val="22"/>
          <w:szCs w:val="22"/>
        </w:rPr>
      </w:pPr>
      <w:r w:rsidRPr="00BB6EBB">
        <w:rPr>
          <w:rFonts w:ascii="Times New Roman" w:hAnsi="Times New Roman" w:cs="Times New Roman"/>
          <w:sz w:val="22"/>
          <w:szCs w:val="22"/>
        </w:rPr>
        <w:t>The emphases will require 21 units, up from 15, so we reduce or remove some less-popular major requirements, such as Communication Methods and Analytical Methods, and adjust Core 1 and Core 2 requirements. In Core 1, students will take both GLS 250 and 251 instead of one. In Core 2, students will select two courses from a curated list that includes existing and new courses from the disestablished majors. The changes aim to balance student interest, sustainability of faculty, and administrative efficiency.</w:t>
      </w:r>
      <w:r w:rsidRPr="00BB6EBB">
        <w:rPr>
          <w:rFonts w:ascii="Times New Roman" w:hAnsi="Times New Roman" w:cs="Times New Roman"/>
          <w:sz w:val="22"/>
          <w:szCs w:val="22"/>
        </w:rPr>
        <w:t xml:space="preserve"> </w:t>
      </w:r>
      <w:r w:rsidRPr="00BB6EBB">
        <w:rPr>
          <w:rFonts w:ascii="Times New Roman" w:hAnsi="Times New Roman" w:cs="Times New Roman"/>
          <w:sz w:val="22"/>
          <w:szCs w:val="22"/>
        </w:rPr>
        <w:t xml:space="preserve">Migration content remains in courses even though it is removed from the name of the Global Human Rights and Social Movements emphasis. The General Emphasis allows flexibility for </w:t>
      </w:r>
      <w:r w:rsidRPr="00BB6EBB">
        <w:rPr>
          <w:rFonts w:ascii="Times New Roman" w:hAnsi="Times New Roman" w:cs="Times New Roman"/>
          <w:sz w:val="22"/>
          <w:szCs w:val="22"/>
        </w:rPr>
        <w:lastRenderedPageBreak/>
        <w:t>students to focus on cross-cutting themes like migration or diasporas. Students will also be required to complete a minor in any area on campus, distinct from their emphasis, which incentivizes double majors or complementary study.</w:t>
      </w:r>
      <w:r w:rsidRPr="00BB6EBB">
        <w:rPr>
          <w:rFonts w:ascii="Times New Roman" w:hAnsi="Times New Roman" w:cs="Times New Roman"/>
          <w:sz w:val="22"/>
          <w:szCs w:val="22"/>
        </w:rPr>
        <w:t xml:space="preserve"> </w:t>
      </w:r>
      <w:r w:rsidRPr="00BB6EBB">
        <w:rPr>
          <w:rFonts w:ascii="Times New Roman" w:hAnsi="Times New Roman" w:cs="Times New Roman"/>
          <w:sz w:val="22"/>
          <w:szCs w:val="22"/>
        </w:rPr>
        <w:t>The overarching goal of the restructuring and merging under the School of Global Studies is to ensure smaller units with low enrollment survive and collaborate effectively while retaining core faculty and courses. Each emphasis has its own set of courses, and there is no additional core within an emphasis, though Core 2 partially functions in that way.</w:t>
      </w:r>
    </w:p>
    <w:p w14:paraId="2DAC7D36" w14:textId="77777777" w:rsidR="00BB6EBB" w:rsidRDefault="00BB6EBB" w:rsidP="00BB6EBB">
      <w:pPr>
        <w:spacing w:line="240" w:lineRule="auto"/>
        <w:rPr>
          <w:rFonts w:ascii="Times New Roman" w:hAnsi="Times New Roman" w:cs="Times New Roman"/>
          <w:sz w:val="22"/>
          <w:szCs w:val="22"/>
        </w:rPr>
      </w:pPr>
    </w:p>
    <w:p w14:paraId="51DA6B0B" w14:textId="214D1045" w:rsidR="00BB6EBB" w:rsidRPr="00BB6EBB" w:rsidRDefault="00BB6EBB" w:rsidP="00BB6EBB">
      <w:pPr>
        <w:ind w:left="1440"/>
        <w:rPr>
          <w:rFonts w:ascii="Times New Roman" w:hAnsi="Times New Roman" w:cs="Times New Roman"/>
          <w:sz w:val="22"/>
          <w:szCs w:val="22"/>
        </w:rPr>
      </w:pPr>
      <w:r w:rsidRPr="00BB6EBB">
        <w:rPr>
          <w:rFonts w:ascii="Times New Roman" w:hAnsi="Times New Roman" w:cs="Times New Roman"/>
          <w:sz w:val="22"/>
          <w:szCs w:val="22"/>
        </w:rPr>
        <w:t>Q: Why is “migration” removed from the Global Human Rights and Social Movements emphasis?</w:t>
      </w:r>
      <w:r w:rsidRPr="00BB6EBB">
        <w:rPr>
          <w:rFonts w:ascii="Times New Roman" w:hAnsi="Times New Roman" w:cs="Times New Roman"/>
          <w:sz w:val="22"/>
          <w:szCs w:val="22"/>
        </w:rPr>
        <w:br/>
        <w:t>A: The name changes to Global Human Rights and Social Movements, but the migration-related courses remain in the curriculum as long as they focus on human rights. Migration will also appear as a cross-cutting theme in the General Emphasis, so students can still focus on it if they want.</w:t>
      </w:r>
    </w:p>
    <w:p w14:paraId="4349716B" w14:textId="77777777" w:rsidR="00BB6EBB" w:rsidRPr="00BB6EBB" w:rsidRDefault="00BB6EBB" w:rsidP="00BB6EBB">
      <w:pPr>
        <w:spacing w:line="240" w:lineRule="auto"/>
        <w:ind w:left="1440"/>
        <w:rPr>
          <w:rFonts w:ascii="Times New Roman" w:hAnsi="Times New Roman" w:cs="Times New Roman"/>
          <w:sz w:val="22"/>
          <w:szCs w:val="22"/>
        </w:rPr>
      </w:pPr>
      <w:r w:rsidRPr="00BB6EBB">
        <w:rPr>
          <w:rFonts w:ascii="Times New Roman" w:hAnsi="Times New Roman" w:cs="Times New Roman"/>
          <w:sz w:val="22"/>
          <w:szCs w:val="22"/>
        </w:rPr>
        <w:t>Q: Why have a required minor in addition to an emphasis?</w:t>
      </w:r>
      <w:r w:rsidRPr="00BB6EBB">
        <w:rPr>
          <w:rFonts w:ascii="Times New Roman" w:hAnsi="Times New Roman" w:cs="Times New Roman"/>
          <w:sz w:val="22"/>
          <w:szCs w:val="22"/>
        </w:rPr>
        <w:br/>
        <w:t>A: Students complete an emphasis within Global Studies and then take a minor in any area on campus, as long as it doesn’t duplicate the emphasis. This encourages double majors or complementary study while giving students flexibility.</w:t>
      </w:r>
    </w:p>
    <w:p w14:paraId="7390E957" w14:textId="77777777" w:rsidR="00BB6EBB" w:rsidRPr="00BB6EBB" w:rsidRDefault="00BB6EBB" w:rsidP="00BB6EBB">
      <w:pPr>
        <w:spacing w:line="240" w:lineRule="auto"/>
        <w:ind w:left="1440"/>
        <w:rPr>
          <w:rFonts w:ascii="Times New Roman" w:hAnsi="Times New Roman" w:cs="Times New Roman"/>
          <w:sz w:val="22"/>
          <w:szCs w:val="22"/>
        </w:rPr>
      </w:pPr>
      <w:r w:rsidRPr="00BB6EBB">
        <w:rPr>
          <w:rFonts w:ascii="Times New Roman" w:hAnsi="Times New Roman" w:cs="Times New Roman"/>
          <w:sz w:val="22"/>
          <w:szCs w:val="22"/>
        </w:rPr>
        <w:t>Q: Why disestablish these five majors and move them into Global Studies?</w:t>
      </w:r>
      <w:r w:rsidRPr="00BB6EBB">
        <w:rPr>
          <w:rFonts w:ascii="Times New Roman" w:hAnsi="Times New Roman" w:cs="Times New Roman"/>
          <w:sz w:val="22"/>
          <w:szCs w:val="22"/>
        </w:rPr>
        <w:br/>
        <w:t>A: These units had low enrollment and didn’t meet thresholds for standalone majors. Merging them under Global Studies helps them survive, retain faculty, and streamline administration while keeping the programs available to students.</w:t>
      </w:r>
    </w:p>
    <w:p w14:paraId="195495C9" w14:textId="77777777" w:rsidR="00BB6EBB" w:rsidRPr="00BB6EBB" w:rsidRDefault="00BB6EBB" w:rsidP="00BB6EBB">
      <w:pPr>
        <w:spacing w:line="240" w:lineRule="auto"/>
        <w:ind w:left="1440"/>
        <w:rPr>
          <w:rFonts w:ascii="Times New Roman" w:hAnsi="Times New Roman" w:cs="Times New Roman"/>
          <w:sz w:val="22"/>
          <w:szCs w:val="22"/>
        </w:rPr>
      </w:pPr>
      <w:r w:rsidRPr="00BB6EBB">
        <w:rPr>
          <w:rFonts w:ascii="Times New Roman" w:hAnsi="Times New Roman" w:cs="Times New Roman"/>
          <w:sz w:val="22"/>
          <w:szCs w:val="22"/>
        </w:rPr>
        <w:t>Q: Is there a core course within each emphasis?</w:t>
      </w:r>
      <w:r w:rsidRPr="00BB6EBB">
        <w:rPr>
          <w:rFonts w:ascii="Times New Roman" w:hAnsi="Times New Roman" w:cs="Times New Roman"/>
          <w:sz w:val="22"/>
          <w:szCs w:val="22"/>
        </w:rPr>
        <w:br/>
        <w:t>A: Not formally. After completing the program core, students take courses within the emphasis. Core 2 partially functions as a way to bring some cohesion to the emphases, but there isn’t a mandatory core within each emphasis.</w:t>
      </w:r>
    </w:p>
    <w:p w14:paraId="5D02F824" w14:textId="77777777" w:rsidR="00BB6EBB" w:rsidRPr="00BB6EBB" w:rsidRDefault="00BB6EBB" w:rsidP="00BB6EBB">
      <w:pPr>
        <w:spacing w:line="240" w:lineRule="auto"/>
        <w:ind w:left="1440"/>
        <w:rPr>
          <w:rFonts w:ascii="Times New Roman" w:hAnsi="Times New Roman" w:cs="Times New Roman"/>
          <w:sz w:val="22"/>
          <w:szCs w:val="22"/>
        </w:rPr>
      </w:pPr>
      <w:r w:rsidRPr="00BB6EBB">
        <w:rPr>
          <w:rFonts w:ascii="Times New Roman" w:hAnsi="Times New Roman" w:cs="Times New Roman"/>
          <w:sz w:val="22"/>
          <w:szCs w:val="22"/>
        </w:rPr>
        <w:t>Q: Why is Gender and Women’s Studies now a global emphasis?</w:t>
      </w:r>
      <w:r w:rsidRPr="00BB6EBB">
        <w:rPr>
          <w:rFonts w:ascii="Times New Roman" w:hAnsi="Times New Roman" w:cs="Times New Roman"/>
          <w:sz w:val="22"/>
          <w:szCs w:val="22"/>
        </w:rPr>
        <w:br/>
        <w:t>A: When the School of Global Studies was restructured, Gender and Women’s Studies was merged under the umbrella because of low enrollment. Many of its courses examine gender and feminisms in a transnational, global context, so it fits within Global Studies even though it’s a smaller unit.</w:t>
      </w:r>
    </w:p>
    <w:p w14:paraId="7D44112F" w14:textId="2F0E27F5" w:rsidR="00BB6EBB" w:rsidRPr="00033E7B" w:rsidRDefault="00033E7B" w:rsidP="00BB6EBB">
      <w:pPr>
        <w:spacing w:line="240" w:lineRule="auto"/>
        <w:rPr>
          <w:rFonts w:ascii="Times New Roman" w:hAnsi="Times New Roman" w:cs="Times New Roman"/>
          <w:b/>
          <w:bCs/>
          <w:sz w:val="22"/>
          <w:szCs w:val="22"/>
        </w:rPr>
      </w:pPr>
      <w:r>
        <w:rPr>
          <w:rFonts w:ascii="Times New Roman" w:hAnsi="Times New Roman" w:cs="Times New Roman"/>
          <w:sz w:val="22"/>
          <w:szCs w:val="22"/>
        </w:rPr>
        <w:tab/>
      </w:r>
      <w:r w:rsidRPr="00033E7B">
        <w:rPr>
          <w:rFonts w:ascii="Times New Roman" w:hAnsi="Times New Roman" w:cs="Times New Roman"/>
          <w:b/>
          <w:bCs/>
          <w:sz w:val="22"/>
          <w:szCs w:val="22"/>
        </w:rPr>
        <w:t>Committee members approved pending amendment.</w:t>
      </w:r>
    </w:p>
    <w:p w14:paraId="45599555" w14:textId="77777777" w:rsidR="00D81A23" w:rsidRPr="00D81A23" w:rsidRDefault="00D81A23" w:rsidP="00D81A23">
      <w:pPr>
        <w:pStyle w:val="ListParagraph"/>
        <w:numPr>
          <w:ilvl w:val="0"/>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Informational Items only</w:t>
      </w:r>
    </w:p>
    <w:p w14:paraId="18C2C369" w14:textId="77777777" w:rsidR="00D81A23" w:rsidRDefault="00D81A23" w:rsidP="00D81A23">
      <w:pPr>
        <w:pStyle w:val="ListParagraph"/>
        <w:numPr>
          <w:ilvl w:val="1"/>
          <w:numId w:val="2"/>
        </w:numPr>
        <w:spacing w:line="240" w:lineRule="auto"/>
        <w:rPr>
          <w:rFonts w:ascii="Times New Roman" w:hAnsi="Times New Roman" w:cs="Times New Roman"/>
          <w:b/>
          <w:bCs/>
          <w:sz w:val="22"/>
          <w:szCs w:val="22"/>
        </w:rPr>
      </w:pPr>
      <w:r w:rsidRPr="00D81A23">
        <w:rPr>
          <w:rFonts w:ascii="Times New Roman" w:hAnsi="Times New Roman" w:cs="Times New Roman"/>
          <w:b/>
          <w:bCs/>
          <w:sz w:val="22"/>
          <w:szCs w:val="22"/>
        </w:rPr>
        <w:t>Disestablish: BA in Live and Immersive Arts (Fine Arts)</w:t>
      </w:r>
    </w:p>
    <w:p w14:paraId="02B34CF2" w14:textId="47DAEE8D" w:rsidR="00033E7B" w:rsidRPr="00033E7B" w:rsidRDefault="00033E7B" w:rsidP="00033E7B">
      <w:pPr>
        <w:pStyle w:val="ListParagraph"/>
        <w:numPr>
          <w:ilvl w:val="2"/>
          <w:numId w:val="2"/>
        </w:numPr>
        <w:spacing w:line="240" w:lineRule="auto"/>
        <w:rPr>
          <w:rFonts w:ascii="Times New Roman" w:hAnsi="Times New Roman" w:cs="Times New Roman"/>
          <w:sz w:val="22"/>
          <w:szCs w:val="22"/>
        </w:rPr>
      </w:pPr>
      <w:r w:rsidRPr="00033E7B">
        <w:rPr>
          <w:rFonts w:ascii="Times New Roman" w:hAnsi="Times New Roman" w:cs="Times New Roman"/>
          <w:sz w:val="22"/>
          <w:szCs w:val="22"/>
        </w:rPr>
        <w:t>The BA in Live and Immersive Arts, a recently created degree in experimental theater, has very low enrollment. A teach-out plan is in place so current students can finish the program, but no new students will be admitted.</w:t>
      </w:r>
    </w:p>
    <w:p w14:paraId="29740599" w14:textId="02CF4B58" w:rsidR="00D81A23" w:rsidRPr="00033E7B" w:rsidRDefault="00D81A23" w:rsidP="00D81A23">
      <w:pPr>
        <w:pStyle w:val="ListParagraph"/>
        <w:numPr>
          <w:ilvl w:val="1"/>
          <w:numId w:val="2"/>
        </w:numPr>
        <w:spacing w:line="240" w:lineRule="auto"/>
        <w:rPr>
          <w:sz w:val="22"/>
          <w:szCs w:val="22"/>
        </w:rPr>
      </w:pPr>
      <w:r w:rsidRPr="00D81A23">
        <w:rPr>
          <w:rFonts w:ascii="Times New Roman" w:hAnsi="Times New Roman" w:cs="Times New Roman"/>
          <w:b/>
          <w:bCs/>
          <w:sz w:val="22"/>
          <w:szCs w:val="22"/>
        </w:rPr>
        <w:t>Disestablish: Certificate in Social Innovation (Eller)</w:t>
      </w:r>
    </w:p>
    <w:p w14:paraId="4B3C7397" w14:textId="5DE3D82B" w:rsidR="00033E7B" w:rsidRPr="00033E7B" w:rsidRDefault="00033E7B" w:rsidP="00033E7B">
      <w:pPr>
        <w:pStyle w:val="ListParagraph"/>
        <w:numPr>
          <w:ilvl w:val="2"/>
          <w:numId w:val="2"/>
        </w:numPr>
        <w:spacing w:line="240" w:lineRule="auto"/>
        <w:rPr>
          <w:rFonts w:ascii="Times New Roman" w:hAnsi="Times New Roman" w:cs="Times New Roman"/>
          <w:sz w:val="22"/>
          <w:szCs w:val="22"/>
        </w:rPr>
      </w:pPr>
      <w:r w:rsidRPr="00033E7B">
        <w:rPr>
          <w:rFonts w:ascii="Times New Roman" w:hAnsi="Times New Roman" w:cs="Times New Roman"/>
          <w:sz w:val="22"/>
          <w:szCs w:val="22"/>
        </w:rPr>
        <w:t>The Certificate in Social Innovation has very low enrollment, with only three students. The courses remain available so those students can finish, but the program itself won’t continue due to the administrative burden. This serves as a teach-out plan, allowing students to complete the certificate without adding new enrollees.</w:t>
      </w:r>
    </w:p>
    <w:sectPr w:rsidR="00033E7B" w:rsidRPr="00033E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5F94" w14:textId="77777777" w:rsidR="00DE6EE8" w:rsidRDefault="00DE6EE8" w:rsidP="001804A6">
      <w:pPr>
        <w:spacing w:after="0" w:line="240" w:lineRule="auto"/>
      </w:pPr>
      <w:r>
        <w:separator/>
      </w:r>
    </w:p>
  </w:endnote>
  <w:endnote w:type="continuationSeparator" w:id="0">
    <w:p w14:paraId="2E7D05D7" w14:textId="77777777" w:rsidR="00DE6EE8" w:rsidRDefault="00DE6EE8" w:rsidP="0018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4D1C" w14:textId="77777777" w:rsidR="00DE6EE8" w:rsidRDefault="00DE6EE8" w:rsidP="001804A6">
      <w:pPr>
        <w:spacing w:after="0" w:line="240" w:lineRule="auto"/>
      </w:pPr>
      <w:r>
        <w:separator/>
      </w:r>
    </w:p>
  </w:footnote>
  <w:footnote w:type="continuationSeparator" w:id="0">
    <w:p w14:paraId="7EF612D8" w14:textId="77777777" w:rsidR="00DE6EE8" w:rsidRDefault="00DE6EE8" w:rsidP="00180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4B0"/>
    <w:multiLevelType w:val="multilevel"/>
    <w:tmpl w:val="23FAB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BB1EA6"/>
    <w:multiLevelType w:val="hybridMultilevel"/>
    <w:tmpl w:val="0D20CE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680047">
    <w:abstractNumId w:val="0"/>
  </w:num>
  <w:num w:numId="2" w16cid:durableId="5501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23"/>
    <w:rsid w:val="00033E7B"/>
    <w:rsid w:val="00103ACC"/>
    <w:rsid w:val="001804A6"/>
    <w:rsid w:val="001B6341"/>
    <w:rsid w:val="00A42E88"/>
    <w:rsid w:val="00BB6C5D"/>
    <w:rsid w:val="00BB6EBB"/>
    <w:rsid w:val="00D81A23"/>
    <w:rsid w:val="00DE6EE8"/>
    <w:rsid w:val="00EE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FEF6"/>
  <w15:chartTrackingRefBased/>
  <w15:docId w15:val="{4BF49AF3-97C0-4EFB-9D6D-65E64DAA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A23"/>
    <w:rPr>
      <w:rFonts w:eastAsiaTheme="majorEastAsia" w:cstheme="majorBidi"/>
      <w:color w:val="272727" w:themeColor="text1" w:themeTint="D8"/>
    </w:rPr>
  </w:style>
  <w:style w:type="paragraph" w:styleId="Title">
    <w:name w:val="Title"/>
    <w:basedOn w:val="Normal"/>
    <w:next w:val="Normal"/>
    <w:link w:val="TitleChar"/>
    <w:uiPriority w:val="10"/>
    <w:qFormat/>
    <w:rsid w:val="00D8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A23"/>
    <w:pPr>
      <w:spacing w:before="160"/>
      <w:jc w:val="center"/>
    </w:pPr>
    <w:rPr>
      <w:i/>
      <w:iCs/>
      <w:color w:val="404040" w:themeColor="text1" w:themeTint="BF"/>
    </w:rPr>
  </w:style>
  <w:style w:type="character" w:customStyle="1" w:styleId="QuoteChar">
    <w:name w:val="Quote Char"/>
    <w:basedOn w:val="DefaultParagraphFont"/>
    <w:link w:val="Quote"/>
    <w:uiPriority w:val="29"/>
    <w:rsid w:val="00D81A23"/>
    <w:rPr>
      <w:i/>
      <w:iCs/>
      <w:color w:val="404040" w:themeColor="text1" w:themeTint="BF"/>
    </w:rPr>
  </w:style>
  <w:style w:type="paragraph" w:styleId="ListParagraph">
    <w:name w:val="List Paragraph"/>
    <w:basedOn w:val="Normal"/>
    <w:uiPriority w:val="34"/>
    <w:qFormat/>
    <w:rsid w:val="00D81A23"/>
    <w:pPr>
      <w:ind w:left="720"/>
      <w:contextualSpacing/>
    </w:pPr>
  </w:style>
  <w:style w:type="character" w:styleId="IntenseEmphasis">
    <w:name w:val="Intense Emphasis"/>
    <w:basedOn w:val="DefaultParagraphFont"/>
    <w:uiPriority w:val="21"/>
    <w:qFormat/>
    <w:rsid w:val="00D81A23"/>
    <w:rPr>
      <w:i/>
      <w:iCs/>
      <w:color w:val="0F4761" w:themeColor="accent1" w:themeShade="BF"/>
    </w:rPr>
  </w:style>
  <w:style w:type="paragraph" w:styleId="IntenseQuote">
    <w:name w:val="Intense Quote"/>
    <w:basedOn w:val="Normal"/>
    <w:next w:val="Normal"/>
    <w:link w:val="IntenseQuoteChar"/>
    <w:uiPriority w:val="30"/>
    <w:qFormat/>
    <w:rsid w:val="00D8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A23"/>
    <w:rPr>
      <w:i/>
      <w:iCs/>
      <w:color w:val="0F4761" w:themeColor="accent1" w:themeShade="BF"/>
    </w:rPr>
  </w:style>
  <w:style w:type="character" w:styleId="IntenseReference">
    <w:name w:val="Intense Reference"/>
    <w:basedOn w:val="DefaultParagraphFont"/>
    <w:uiPriority w:val="32"/>
    <w:qFormat/>
    <w:rsid w:val="00D81A23"/>
    <w:rPr>
      <w:b/>
      <w:bCs/>
      <w:smallCaps/>
      <w:color w:val="0F4761" w:themeColor="accent1" w:themeShade="BF"/>
      <w:spacing w:val="5"/>
    </w:rPr>
  </w:style>
  <w:style w:type="character" w:styleId="Hyperlink">
    <w:name w:val="Hyperlink"/>
    <w:basedOn w:val="DefaultParagraphFont"/>
    <w:uiPriority w:val="99"/>
    <w:unhideWhenUsed/>
    <w:rsid w:val="00D81A23"/>
    <w:rPr>
      <w:color w:val="467886" w:themeColor="hyperlink"/>
      <w:u w:val="single"/>
    </w:rPr>
  </w:style>
  <w:style w:type="character" w:styleId="UnresolvedMention">
    <w:name w:val="Unresolved Mention"/>
    <w:basedOn w:val="DefaultParagraphFont"/>
    <w:uiPriority w:val="99"/>
    <w:semiHidden/>
    <w:unhideWhenUsed/>
    <w:rsid w:val="00D81A23"/>
    <w:rPr>
      <w:color w:val="605E5C"/>
      <w:shd w:val="clear" w:color="auto" w:fill="E1DFDD"/>
    </w:rPr>
  </w:style>
  <w:style w:type="paragraph" w:styleId="NormalWeb">
    <w:name w:val="Normal (Web)"/>
    <w:basedOn w:val="Normal"/>
    <w:uiPriority w:val="99"/>
    <w:semiHidden/>
    <w:unhideWhenUsed/>
    <w:rsid w:val="00D81A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1A23"/>
    <w:rPr>
      <w:b/>
      <w:bCs/>
    </w:rPr>
  </w:style>
  <w:style w:type="paragraph" w:styleId="Header">
    <w:name w:val="header"/>
    <w:basedOn w:val="Normal"/>
    <w:link w:val="HeaderChar"/>
    <w:uiPriority w:val="99"/>
    <w:unhideWhenUsed/>
    <w:rsid w:val="0018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4A6"/>
  </w:style>
  <w:style w:type="paragraph" w:styleId="Footer">
    <w:name w:val="footer"/>
    <w:basedOn w:val="Normal"/>
    <w:link w:val="FooterChar"/>
    <w:uiPriority w:val="99"/>
    <w:unhideWhenUsed/>
    <w:rsid w:val="0018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47EC-35C9-48A6-8436-DADFCB76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2119</Words>
  <Characters>12148</Characters>
  <Application>Microsoft Office Word</Application>
  <DocSecurity>0</DocSecurity>
  <Lines>337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2</cp:revision>
  <dcterms:created xsi:type="dcterms:W3CDTF">2026-02-10T22:18:00Z</dcterms:created>
  <dcterms:modified xsi:type="dcterms:W3CDTF">2026-02-10T23:29:00Z</dcterms:modified>
</cp:coreProperties>
</file>