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1D8A" w14:textId="191F0790" w:rsidR="00FA1D3B" w:rsidRPr="00F43BC4" w:rsidRDefault="00FA1D3B" w:rsidP="00FA1D3B">
      <w:pPr>
        <w:jc w:val="center"/>
        <w:rPr>
          <w:b/>
          <w:bCs/>
        </w:rPr>
      </w:pPr>
      <w:r w:rsidRPr="00F43BC4">
        <w:rPr>
          <w:b/>
          <w:bCs/>
        </w:rPr>
        <w:t>Academic Program Subcommittee Meeting Minutes</w:t>
      </w:r>
    </w:p>
    <w:p w14:paraId="6AD81CB6" w14:textId="284C53C5" w:rsidR="00FA1D3B" w:rsidRPr="00F43BC4" w:rsidRDefault="00FA1D3B" w:rsidP="00FA1D3B">
      <w:pPr>
        <w:jc w:val="center"/>
        <w:rPr>
          <w:b/>
          <w:bCs/>
        </w:rPr>
      </w:pPr>
      <w:r w:rsidRPr="00F43BC4">
        <w:rPr>
          <w:b/>
          <w:bCs/>
        </w:rPr>
        <w:t>September 9</w:t>
      </w:r>
      <w:r w:rsidRPr="00F43BC4">
        <w:rPr>
          <w:b/>
          <w:bCs/>
          <w:vertAlign w:val="superscript"/>
        </w:rPr>
        <w:t>th</w:t>
      </w:r>
      <w:r w:rsidRPr="00F43BC4">
        <w:rPr>
          <w:b/>
          <w:bCs/>
        </w:rPr>
        <w:t>, 2025</w:t>
      </w:r>
    </w:p>
    <w:p w14:paraId="2D8738B0" w14:textId="5097FAC6" w:rsidR="00FA1D3B" w:rsidRPr="00DC4D1D" w:rsidRDefault="00FA1D3B" w:rsidP="00FA1D3B">
      <w:r w:rsidRPr="00F43BC4">
        <w:rPr>
          <w:b/>
          <w:bCs/>
        </w:rPr>
        <w:t>Voting members present:</w:t>
      </w:r>
      <w:r w:rsidR="00F43BC4">
        <w:rPr>
          <w:b/>
          <w:bCs/>
        </w:rPr>
        <w:t xml:space="preserve"> </w:t>
      </w:r>
      <w:r w:rsidR="00F43BC4" w:rsidRPr="00DC4D1D">
        <w:t xml:space="preserve">Christopher Domin, Claire McClane, Paul Wagner, Allison Lee, Esteban Hernandez Parra, </w:t>
      </w:r>
      <w:r w:rsidR="00DC4D1D" w:rsidRPr="00DC4D1D">
        <w:t>Lauren Acosta, Stephanie Capaldi.</w:t>
      </w:r>
    </w:p>
    <w:p w14:paraId="1FB62824" w14:textId="7E398B47" w:rsidR="00FA1D3B" w:rsidRPr="00DC4D1D" w:rsidRDefault="00FA1D3B" w:rsidP="00FA1D3B">
      <w:pPr>
        <w:pBdr>
          <w:bottom w:val="single" w:sz="4" w:space="1" w:color="auto"/>
        </w:pBdr>
      </w:pPr>
      <w:r w:rsidRPr="00F43BC4">
        <w:rPr>
          <w:b/>
          <w:bCs/>
        </w:rPr>
        <w:t>Non-voting members present:</w:t>
      </w:r>
      <w:r w:rsidR="00F43BC4">
        <w:rPr>
          <w:b/>
          <w:bCs/>
        </w:rPr>
        <w:t xml:space="preserve"> </w:t>
      </w:r>
      <w:r w:rsidR="00F43BC4" w:rsidRPr="00DC4D1D">
        <w:t>Joost van Haren</w:t>
      </w:r>
      <w:r w:rsidR="00DC4D1D" w:rsidRPr="00DC4D1D">
        <w:t>, Melanie Madden, Bryanna Andrade</w:t>
      </w:r>
      <w:r w:rsidR="00DC4D1D">
        <w:t>, Michael McKisson, Nicole Kontak.</w:t>
      </w:r>
    </w:p>
    <w:p w14:paraId="7192BA34" w14:textId="14D127BD" w:rsidR="00FA1D3B" w:rsidRPr="00F43BC4" w:rsidRDefault="00FA1D3B" w:rsidP="00FA1D3B">
      <w:pPr>
        <w:rPr>
          <w:b/>
          <w:bCs/>
        </w:rPr>
      </w:pPr>
    </w:p>
    <w:p w14:paraId="44429CDF" w14:textId="1FBB3F5A" w:rsidR="00FA1D3B" w:rsidRPr="00F43BC4" w:rsidRDefault="00FA1D3B" w:rsidP="00FA1D3B">
      <w:pPr>
        <w:pStyle w:val="ListParagraph"/>
        <w:numPr>
          <w:ilvl w:val="0"/>
          <w:numId w:val="1"/>
        </w:numPr>
        <w:rPr>
          <w:b/>
          <w:bCs/>
        </w:rPr>
      </w:pPr>
      <w:r w:rsidRPr="00F43BC4">
        <w:rPr>
          <w:b/>
          <w:bCs/>
        </w:rPr>
        <w:t>Christopher Domin called meeting to order at 3:33pm</w:t>
      </w:r>
    </w:p>
    <w:p w14:paraId="200648E2" w14:textId="314F4B12" w:rsidR="00FA1D3B" w:rsidRPr="00F43BC4" w:rsidRDefault="00FA1D3B" w:rsidP="00FA1D3B">
      <w:pPr>
        <w:pStyle w:val="ListParagraph"/>
        <w:numPr>
          <w:ilvl w:val="1"/>
          <w:numId w:val="1"/>
        </w:numPr>
        <w:rPr>
          <w:b/>
          <w:bCs/>
        </w:rPr>
      </w:pPr>
      <w:r w:rsidRPr="00F43BC4">
        <w:rPr>
          <w:b/>
          <w:bCs/>
        </w:rPr>
        <w:t>Welcome and overview</w:t>
      </w:r>
    </w:p>
    <w:p w14:paraId="707E4FB5" w14:textId="59663341" w:rsidR="00FA1D3B" w:rsidRPr="00F43BC4" w:rsidRDefault="00FA1D3B" w:rsidP="00FA1D3B">
      <w:pPr>
        <w:pStyle w:val="ListParagraph"/>
        <w:numPr>
          <w:ilvl w:val="2"/>
          <w:numId w:val="1"/>
        </w:numPr>
      </w:pPr>
      <w:r w:rsidRPr="00F43BC4">
        <w:t>The Academic Program Subcommittee, as part of the Undergraduate Council, reviews curricular actions such as the creation, deletion, suspension, and modification of undergraduate programs, majors, degrees, and certificates. The committee also handles substantial revisions to existing degree programs, which require more detailed review. Smaller items, like program modifications or suspensions, are generally quicker but may raise concerns for further discussion. Members also attend the full Undergraduate Council meeting to present and report on the subcommittee’s work, with items often placed on the consent agenda. The goal is to ensure thorough review, raise issues when necessary, and support robust discussion of curricular changes.</w:t>
      </w:r>
    </w:p>
    <w:p w14:paraId="7FB28DB6" w14:textId="77777777" w:rsidR="00FA1D3B" w:rsidRPr="00F43BC4" w:rsidRDefault="00FA1D3B" w:rsidP="00FA1D3B">
      <w:pPr>
        <w:pStyle w:val="ListParagraph"/>
        <w:numPr>
          <w:ilvl w:val="0"/>
          <w:numId w:val="1"/>
        </w:numPr>
        <w:rPr>
          <w:b/>
          <w:bCs/>
        </w:rPr>
      </w:pPr>
      <w:r w:rsidRPr="00F43BC4">
        <w:rPr>
          <w:b/>
          <w:bCs/>
        </w:rPr>
        <w:t>New Action items</w:t>
      </w:r>
    </w:p>
    <w:p w14:paraId="61F95D28" w14:textId="77777777" w:rsidR="00FA1D3B" w:rsidRPr="00F43BC4" w:rsidRDefault="00FA1D3B" w:rsidP="00FA1D3B">
      <w:pPr>
        <w:pStyle w:val="ListParagraph"/>
        <w:numPr>
          <w:ilvl w:val="1"/>
          <w:numId w:val="1"/>
        </w:numPr>
        <w:rPr>
          <w:b/>
          <w:bCs/>
        </w:rPr>
      </w:pPr>
      <w:r w:rsidRPr="00F43BC4">
        <w:rPr>
          <w:b/>
          <w:bCs/>
        </w:rPr>
        <w:t>New Emphasis: Artificial Intelligence in B.S. in Information Science (Information Science) by Michael McKisson and Nicole Kontak</w:t>
      </w:r>
    </w:p>
    <w:p w14:paraId="7C39C5AB" w14:textId="4605A78B" w:rsidR="00FA1D3B" w:rsidRPr="00F43BC4" w:rsidRDefault="00FA1D3B" w:rsidP="00FA1D3B">
      <w:pPr>
        <w:pStyle w:val="ListParagraph"/>
        <w:numPr>
          <w:ilvl w:val="2"/>
          <w:numId w:val="1"/>
        </w:numPr>
        <w:rPr>
          <w:b/>
          <w:bCs/>
        </w:rPr>
      </w:pPr>
      <w:r w:rsidRPr="00F43BC4">
        <w:rPr>
          <w:color w:val="000000"/>
        </w:rPr>
        <w:t>Over the past 5–7 years, the college has built strong faculty expertise in AI, machine learning, natural language processing, and large language models, along with a robust set of related courses. The emphasis would give students formal recognition of their AI training on their diplomas and resumes, supporting their competitiveness in the job market. Ethics is a core component of the program, with all students taking a required ethics course and additional opportunities to study data ethics. The program is designed to be rigorous, emphasizing deep technical skills while maintaining accessibility and interdisciplinary connections.</w:t>
      </w:r>
    </w:p>
    <w:p w14:paraId="2DDDEB58" w14:textId="24A6CA54"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lastRenderedPageBreak/>
        <w:t>Q: How is ethics incorporated into the curriculum?</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All students take a required ethics course, and ethical considerations are integrated throughout AI-related classes. A dedicated Data Ethics course is also available.</w:t>
      </w:r>
    </w:p>
    <w:p w14:paraId="359A5D32" w14:textId="4906866A"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do students gain from the new emphasis?</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Clear articulation of AI-related skills on their diplomas, stronger preparation for AI-related careers, and the ability to demonstrate hands-on project experience.</w:t>
      </w:r>
    </w:p>
    <w:p w14:paraId="7DF612EA" w14:textId="041E13FD"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How does this emphasis differ from Computer Science programs?</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While CS focuses heavily on technical programming, this program emphasizes the intersection of people, technology, and information, including societal and ethical impacts.</w:t>
      </w:r>
    </w:p>
    <w:p w14:paraId="64408D59" w14:textId="48BAFADE"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support do students receive in the capstone course?</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Students work in interdisciplinary teams, guided by faculty or industry mentors, to complete real-world projects that often partner with community organizations or companies.</w:t>
      </w:r>
    </w:p>
    <w:p w14:paraId="37F685BE" w14:textId="09C5DA72"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is the anticipated student experience?</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The emphasis will be one of the most rigorous tracks, requiring strong math and programming foundations, but will also provide highly marketable skills for future careers in AI.</w:t>
      </w:r>
    </w:p>
    <w:p w14:paraId="44AF42E4" w14:textId="26408A1F" w:rsidR="00F43BC4" w:rsidRPr="00F43BC4" w:rsidRDefault="00F43BC4" w:rsidP="00F43BC4">
      <w:pPr>
        <w:pStyle w:val="NormalWeb"/>
        <w:rPr>
          <w:rFonts w:asciiTheme="minorHAnsi" w:hAnsiTheme="minorHAnsi"/>
        </w:rPr>
      </w:pPr>
      <w:r w:rsidRPr="00F43BC4">
        <w:rPr>
          <w:rFonts w:asciiTheme="minorHAnsi" w:hAnsiTheme="minorHAnsi"/>
        </w:rPr>
        <w:t>Paul Wagner motioned to approve. Stephanie Capaldi seconded. Motion carried unanimously with 7 yeas.</w:t>
      </w:r>
    </w:p>
    <w:p w14:paraId="3CFAAC6E" w14:textId="77777777" w:rsidR="00FA1D3B" w:rsidRPr="00F43BC4" w:rsidRDefault="00FA1D3B" w:rsidP="00FA1D3B">
      <w:pPr>
        <w:pStyle w:val="ListParagraph"/>
        <w:numPr>
          <w:ilvl w:val="0"/>
          <w:numId w:val="1"/>
        </w:numPr>
        <w:rPr>
          <w:b/>
          <w:bCs/>
        </w:rPr>
      </w:pPr>
      <w:r w:rsidRPr="00F43BC4">
        <w:rPr>
          <w:b/>
          <w:bCs/>
        </w:rPr>
        <w:t>Notification Only</w:t>
      </w:r>
    </w:p>
    <w:p w14:paraId="7C321B6C" w14:textId="77777777" w:rsidR="00F43BC4" w:rsidRPr="00F43BC4" w:rsidRDefault="00FA1D3B" w:rsidP="00F43BC4">
      <w:pPr>
        <w:pStyle w:val="ListParagraph"/>
        <w:numPr>
          <w:ilvl w:val="1"/>
          <w:numId w:val="1"/>
        </w:numPr>
        <w:rPr>
          <w:b/>
          <w:bCs/>
        </w:rPr>
      </w:pPr>
      <w:r w:rsidRPr="00F43BC4">
        <w:rPr>
          <w:b/>
          <w:bCs/>
        </w:rPr>
        <w:t>Disestablishment: BAS in Human Services (CALES)</w:t>
      </w:r>
    </w:p>
    <w:p w14:paraId="36FB00F6" w14:textId="77777777" w:rsidR="00F43BC4" w:rsidRPr="00F43BC4" w:rsidRDefault="00F43BC4" w:rsidP="00F43BC4">
      <w:pPr>
        <w:pStyle w:val="ListParagraph"/>
        <w:numPr>
          <w:ilvl w:val="2"/>
          <w:numId w:val="1"/>
        </w:numPr>
      </w:pPr>
      <w:r w:rsidRPr="00F43BC4">
        <w:rPr>
          <w:color w:val="000000"/>
        </w:rPr>
        <w:t>Over the summer, CAST was largely absorbed by the College of Information Science. Programs that did not align with information science were reassigned to other colleges. For example, Intelligence and Information Operations moved to the College of Engineering. The Human Services BAS, however, was transitioned to the</w:t>
      </w:r>
      <w:r w:rsidRPr="00F43BC4">
        <w:rPr>
          <w:rStyle w:val="apple-converted-space"/>
          <w:rFonts w:eastAsiaTheme="majorEastAsia"/>
          <w:color w:val="000000"/>
        </w:rPr>
        <w:t> </w:t>
      </w:r>
      <w:r w:rsidRPr="00F43BC4">
        <w:rPr>
          <w:rStyle w:val="Strong"/>
          <w:rFonts w:eastAsiaTheme="majorEastAsia"/>
          <w:b w:val="0"/>
          <w:bCs w:val="0"/>
          <w:color w:val="000000"/>
        </w:rPr>
        <w:t>Norton School of Human Ecology</w:t>
      </w:r>
      <w:r w:rsidRPr="00F43BC4">
        <w:rPr>
          <w:color w:val="000000"/>
        </w:rPr>
        <w:t>, which already houses Family Science and Human Development.</w:t>
      </w:r>
    </w:p>
    <w:p w14:paraId="1D957568" w14:textId="77777777" w:rsidR="00F43BC4" w:rsidRPr="00F43BC4" w:rsidRDefault="00F43BC4" w:rsidP="00F43BC4">
      <w:pPr>
        <w:pStyle w:val="ListParagraph"/>
        <w:ind w:left="2160"/>
      </w:pPr>
    </w:p>
    <w:p w14:paraId="3C09CBE5" w14:textId="77777777" w:rsidR="00F43BC4" w:rsidRPr="00F43BC4" w:rsidRDefault="00F43BC4" w:rsidP="00F43BC4">
      <w:pPr>
        <w:pStyle w:val="ListParagraph"/>
        <w:ind w:left="2160"/>
        <w:rPr>
          <w:color w:val="000000"/>
        </w:rPr>
      </w:pPr>
      <w:r w:rsidRPr="00F43BC4">
        <w:rPr>
          <w:color w:val="000000"/>
        </w:rPr>
        <w:t xml:space="preserve">As part of the transition, faculty and courses from the BAS in Human Services were incorporated into the Norton School, ensuring continuity for current students, who will be taught out under the </w:t>
      </w:r>
      <w:r w:rsidRPr="00F43BC4">
        <w:rPr>
          <w:color w:val="000000"/>
        </w:rPr>
        <w:lastRenderedPageBreak/>
        <w:t>existing program. Beginning this term, no new students will be admitted into the Human Services BAS, but they will instead be encouraged to enroll in the Family Science and Human Development major.</w:t>
      </w:r>
    </w:p>
    <w:p w14:paraId="451A6D14" w14:textId="77777777" w:rsidR="00F43BC4" w:rsidRPr="00F43BC4" w:rsidRDefault="00F43BC4" w:rsidP="00F43BC4">
      <w:pPr>
        <w:pStyle w:val="ListParagraph"/>
        <w:ind w:left="2160"/>
        <w:rPr>
          <w:color w:val="000000"/>
        </w:rPr>
      </w:pPr>
    </w:p>
    <w:p w14:paraId="4ACE81BB" w14:textId="40E5BDD0" w:rsidR="00F43BC4" w:rsidRPr="00F43BC4" w:rsidRDefault="00F43BC4" w:rsidP="00F43BC4">
      <w:pPr>
        <w:pStyle w:val="ListParagraph"/>
        <w:ind w:left="2160"/>
        <w:rPr>
          <w:b/>
          <w:bCs/>
        </w:rPr>
      </w:pPr>
      <w:r w:rsidRPr="00F43BC4">
        <w:rPr>
          <w:color w:val="000000"/>
        </w:rPr>
        <w:t>This disestablishment was highlighted as a positive case study of faculty engagement and collaboration. The program director and lead faculty were deeply involved in shaping the transition, prioritizing student outcomes, career readiness, and alignment with academic ecosystems. Faculty affirmed that the move was in students’ best interest, distinguishing this process from purely administrative decisions. Overall, the committee noted that this was an example of a smooth, well-planned transition supported at every level.</w:t>
      </w:r>
    </w:p>
    <w:p w14:paraId="1601EE5A" w14:textId="45C0DCFC" w:rsidR="00FA1D3B" w:rsidRPr="00F43BC4" w:rsidRDefault="00FA1D3B" w:rsidP="00FA1D3B">
      <w:pPr>
        <w:pStyle w:val="ListParagraph"/>
        <w:numPr>
          <w:ilvl w:val="1"/>
          <w:numId w:val="1"/>
        </w:numPr>
        <w:rPr>
          <w:b/>
          <w:bCs/>
        </w:rPr>
      </w:pPr>
      <w:r w:rsidRPr="00F43BC4">
        <w:rPr>
          <w:b/>
          <w:bCs/>
        </w:rPr>
        <w:t>Disestablishment: Chicana/Latina Studies emphasis in B.A. in Gender and Women Studies (SBS)</w:t>
      </w:r>
    </w:p>
    <w:p w14:paraId="72D1F591" w14:textId="237B0E96" w:rsidR="00F43BC4" w:rsidRDefault="00F43BC4" w:rsidP="00F43BC4">
      <w:pPr>
        <w:pStyle w:val="ListParagraph"/>
        <w:numPr>
          <w:ilvl w:val="2"/>
          <w:numId w:val="1"/>
        </w:numPr>
      </w:pPr>
      <w:r w:rsidRPr="00F43BC4">
        <w:t>Currently, the program offers three subplans: General, Chicana/Latina Studies, and Queer/Trans/Sexuality Studies. Moving forward, the department will discontinue the Chicana/Latina Studies and Queer/Trans/Sexuality Studies subplans, leaving only the general BA option. Students currently enrolled in those subplans will be able to complete them, but new students starting in Fall will only see the BA in Gender and Women’s Studies listed. This change affects subplan designations on transcripts and diplomas, but it does not necessarily eliminate the related courses, which may still be offered as electives.</w:t>
      </w:r>
    </w:p>
    <w:p w14:paraId="2B5D088D" w14:textId="0CE40BB3" w:rsidR="00346BFF" w:rsidRPr="00F43BC4" w:rsidRDefault="00346BFF" w:rsidP="00F43BC4">
      <w:pPr>
        <w:pStyle w:val="ListParagraph"/>
        <w:numPr>
          <w:ilvl w:val="2"/>
          <w:numId w:val="1"/>
        </w:numPr>
      </w:pPr>
      <w:r>
        <w:t>Members requested that proposers present their reasoning for wanting to disestablish these emphases to the Undergraduate Council Committee</w:t>
      </w:r>
    </w:p>
    <w:p w14:paraId="6321C065" w14:textId="77777777" w:rsidR="00FA1D3B" w:rsidRPr="00F43BC4" w:rsidRDefault="00FA1D3B" w:rsidP="00FA1D3B">
      <w:pPr>
        <w:pStyle w:val="ListParagraph"/>
        <w:numPr>
          <w:ilvl w:val="1"/>
          <w:numId w:val="1"/>
        </w:numPr>
        <w:rPr>
          <w:b/>
          <w:bCs/>
        </w:rPr>
      </w:pPr>
      <w:r w:rsidRPr="00F43BC4">
        <w:rPr>
          <w:b/>
          <w:bCs/>
        </w:rPr>
        <w:t>Disestablishment: Queer, Trans, and Sexuality Studies emphasis in B.A. in Gender and Women Studies (SBS)</w:t>
      </w:r>
    </w:p>
    <w:p w14:paraId="19ED9597" w14:textId="6CD642E1" w:rsidR="00F43BC4" w:rsidRPr="00F43BC4" w:rsidRDefault="00F43BC4" w:rsidP="00F43BC4">
      <w:pPr>
        <w:pStyle w:val="ListParagraph"/>
        <w:numPr>
          <w:ilvl w:val="2"/>
          <w:numId w:val="1"/>
        </w:numPr>
      </w:pPr>
      <w:r w:rsidRPr="00F43BC4">
        <w:t xml:space="preserve">See item </w:t>
      </w:r>
      <w:proofErr w:type="spellStart"/>
      <w:r w:rsidRPr="00F43BC4">
        <w:t>III.b.i</w:t>
      </w:r>
      <w:proofErr w:type="spellEnd"/>
    </w:p>
    <w:p w14:paraId="6CC88766" w14:textId="5C2363E3" w:rsidR="00FA1D3B" w:rsidRPr="00F43BC4" w:rsidRDefault="00FA1D3B" w:rsidP="00FA1D3B">
      <w:pPr>
        <w:pStyle w:val="ListParagraph"/>
        <w:numPr>
          <w:ilvl w:val="0"/>
          <w:numId w:val="1"/>
        </w:numPr>
        <w:rPr>
          <w:b/>
          <w:bCs/>
        </w:rPr>
      </w:pPr>
      <w:r w:rsidRPr="00F43BC4">
        <w:rPr>
          <w:b/>
          <w:bCs/>
        </w:rPr>
        <w:t>Meeting adjourn</w:t>
      </w:r>
      <w:r w:rsidR="00F43BC4" w:rsidRPr="00F43BC4">
        <w:rPr>
          <w:b/>
          <w:bCs/>
        </w:rPr>
        <w:t>ed at 4:44 pm</w:t>
      </w:r>
    </w:p>
    <w:sectPr w:rsidR="00FA1D3B" w:rsidRPr="00F43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486F"/>
    <w:multiLevelType w:val="hybridMultilevel"/>
    <w:tmpl w:val="0DEA48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3B"/>
    <w:rsid w:val="000F7A37"/>
    <w:rsid w:val="00346BFF"/>
    <w:rsid w:val="004016E0"/>
    <w:rsid w:val="00853890"/>
    <w:rsid w:val="0089568E"/>
    <w:rsid w:val="009C36F9"/>
    <w:rsid w:val="00A81901"/>
    <w:rsid w:val="00C61DF0"/>
    <w:rsid w:val="00C664C4"/>
    <w:rsid w:val="00C72031"/>
    <w:rsid w:val="00CC2F15"/>
    <w:rsid w:val="00DC4D1D"/>
    <w:rsid w:val="00F43BC4"/>
    <w:rsid w:val="00FA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680D5"/>
  <w15:chartTrackingRefBased/>
  <w15:docId w15:val="{E05B307A-4A0F-B446-B92E-F59097DB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3B"/>
    <w:rPr>
      <w:rFonts w:eastAsiaTheme="majorEastAsia" w:cstheme="majorBidi"/>
      <w:color w:val="272727" w:themeColor="text1" w:themeTint="D8"/>
    </w:rPr>
  </w:style>
  <w:style w:type="paragraph" w:styleId="Title">
    <w:name w:val="Title"/>
    <w:basedOn w:val="Normal"/>
    <w:next w:val="Normal"/>
    <w:link w:val="TitleChar"/>
    <w:uiPriority w:val="10"/>
    <w:qFormat/>
    <w:rsid w:val="00FA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3B"/>
    <w:pPr>
      <w:spacing w:before="160"/>
      <w:jc w:val="center"/>
    </w:pPr>
    <w:rPr>
      <w:i/>
      <w:iCs/>
      <w:color w:val="404040" w:themeColor="text1" w:themeTint="BF"/>
    </w:rPr>
  </w:style>
  <w:style w:type="character" w:customStyle="1" w:styleId="QuoteChar">
    <w:name w:val="Quote Char"/>
    <w:basedOn w:val="DefaultParagraphFont"/>
    <w:link w:val="Quote"/>
    <w:uiPriority w:val="29"/>
    <w:rsid w:val="00FA1D3B"/>
    <w:rPr>
      <w:i/>
      <w:iCs/>
      <w:color w:val="404040" w:themeColor="text1" w:themeTint="BF"/>
    </w:rPr>
  </w:style>
  <w:style w:type="paragraph" w:styleId="ListParagraph">
    <w:name w:val="List Paragraph"/>
    <w:basedOn w:val="Normal"/>
    <w:uiPriority w:val="34"/>
    <w:qFormat/>
    <w:rsid w:val="00FA1D3B"/>
    <w:pPr>
      <w:ind w:left="720"/>
      <w:contextualSpacing/>
    </w:pPr>
  </w:style>
  <w:style w:type="character" w:styleId="IntenseEmphasis">
    <w:name w:val="Intense Emphasis"/>
    <w:basedOn w:val="DefaultParagraphFont"/>
    <w:uiPriority w:val="21"/>
    <w:qFormat/>
    <w:rsid w:val="00FA1D3B"/>
    <w:rPr>
      <w:i/>
      <w:iCs/>
      <w:color w:val="0F4761" w:themeColor="accent1" w:themeShade="BF"/>
    </w:rPr>
  </w:style>
  <w:style w:type="paragraph" w:styleId="IntenseQuote">
    <w:name w:val="Intense Quote"/>
    <w:basedOn w:val="Normal"/>
    <w:next w:val="Normal"/>
    <w:link w:val="IntenseQuoteChar"/>
    <w:uiPriority w:val="30"/>
    <w:qFormat/>
    <w:rsid w:val="00FA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D3B"/>
    <w:rPr>
      <w:i/>
      <w:iCs/>
      <w:color w:val="0F4761" w:themeColor="accent1" w:themeShade="BF"/>
    </w:rPr>
  </w:style>
  <w:style w:type="character" w:styleId="IntenseReference">
    <w:name w:val="Intense Reference"/>
    <w:basedOn w:val="DefaultParagraphFont"/>
    <w:uiPriority w:val="32"/>
    <w:qFormat/>
    <w:rsid w:val="00FA1D3B"/>
    <w:rPr>
      <w:b/>
      <w:bCs/>
      <w:smallCaps/>
      <w:color w:val="0F4761" w:themeColor="accent1" w:themeShade="BF"/>
      <w:spacing w:val="5"/>
    </w:rPr>
  </w:style>
  <w:style w:type="paragraph" w:styleId="NormalWeb">
    <w:name w:val="Normal (Web)"/>
    <w:basedOn w:val="Normal"/>
    <w:uiPriority w:val="99"/>
    <w:unhideWhenUsed/>
    <w:rsid w:val="00FA1D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3BC4"/>
    <w:rPr>
      <w:b/>
      <w:bCs/>
    </w:rPr>
  </w:style>
  <w:style w:type="character" w:customStyle="1" w:styleId="apple-converted-space">
    <w:name w:val="apple-converted-space"/>
    <w:basedOn w:val="DefaultParagraphFont"/>
    <w:rsid w:val="00F4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2</cp:revision>
  <dcterms:created xsi:type="dcterms:W3CDTF">2025-09-30T22:36:00Z</dcterms:created>
  <dcterms:modified xsi:type="dcterms:W3CDTF">2025-09-30T23:18:00Z</dcterms:modified>
</cp:coreProperties>
</file>