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BF1B" w14:textId="17D2F828" w:rsidR="0043102D" w:rsidRDefault="0043102D" w:rsidP="0043102D">
      <w:pPr>
        <w:jc w:val="center"/>
        <w:rPr>
          <w:b/>
          <w:smallCaps/>
          <w:sz w:val="28"/>
          <w:szCs w:val="28"/>
        </w:rPr>
      </w:pPr>
    </w:p>
    <w:p w14:paraId="72723D8E" w14:textId="77777777" w:rsidR="00555475" w:rsidRPr="00E269F4" w:rsidRDefault="00555475" w:rsidP="0043102D">
      <w:pPr>
        <w:jc w:val="center"/>
        <w:rPr>
          <w:rFonts w:ascii="Calibri" w:hAnsi="Calibri" w:cs="Calibri"/>
          <w:b/>
          <w:smallCaps/>
          <w:sz w:val="20"/>
          <w:szCs w:val="20"/>
        </w:rPr>
      </w:pPr>
    </w:p>
    <w:p w14:paraId="4256ED64" w14:textId="77777777" w:rsidR="00E836C9" w:rsidRPr="00F658E7" w:rsidRDefault="00E836C9" w:rsidP="0043102D">
      <w:pPr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BDDF8D6" w14:textId="77777777" w:rsidR="0043102D" w:rsidRPr="00F728C1" w:rsidRDefault="0043102D" w:rsidP="00C320B9">
      <w:pPr>
        <w:pStyle w:val="ColorfulList-Accent1"/>
        <w:numPr>
          <w:ilvl w:val="0"/>
          <w:numId w:val="2"/>
        </w:numPr>
        <w:ind w:left="360"/>
        <w:rPr>
          <w:rFonts w:ascii="Calibri" w:hAnsi="Calibri" w:cs="Calibri"/>
        </w:rPr>
      </w:pPr>
      <w:r w:rsidRPr="00F728C1">
        <w:rPr>
          <w:rFonts w:ascii="Calibri" w:hAnsi="Calibri" w:cs="Calibri"/>
          <w:b/>
          <w:u w:val="single"/>
        </w:rPr>
        <w:t>Requested by</w:t>
      </w:r>
      <w:r w:rsidR="00BC6A2B" w:rsidRPr="00F728C1">
        <w:rPr>
          <w:rFonts w:ascii="Calibri" w:hAnsi="Calibri" w:cs="Calibri"/>
          <w:b/>
          <w:u w:val="single"/>
        </w:rPr>
        <w:t>:</w:t>
      </w:r>
      <w:r w:rsidR="00BC6A2B" w:rsidRPr="00F728C1">
        <w:rPr>
          <w:rFonts w:ascii="Calibri" w:hAnsi="Calibri" w:cs="Calibri"/>
        </w:rPr>
        <w:t xml:space="preserve"> </w:t>
      </w:r>
      <w:r w:rsidR="00BC6A2B" w:rsidRPr="009E6AAE">
        <w:rPr>
          <w:rFonts w:ascii="Calibri" w:hAnsi="Calibri" w:cs="Calibri"/>
          <w:color w:val="7F7F7F"/>
        </w:rPr>
        <w:t xml:space="preserve">[Program and Proposer] </w:t>
      </w:r>
      <w:r w:rsidRPr="009E6AAE">
        <w:rPr>
          <w:rFonts w:ascii="Calibri" w:hAnsi="Calibri" w:cs="Calibri"/>
          <w:b/>
          <w:color w:val="7F7F7F"/>
        </w:rPr>
        <w:t xml:space="preserve"> </w:t>
      </w:r>
    </w:p>
    <w:p w14:paraId="2D9FE59D" w14:textId="77777777" w:rsidR="0043102D" w:rsidRPr="00C110E3" w:rsidRDefault="0043102D" w:rsidP="00E269F4">
      <w:pPr>
        <w:pStyle w:val="ColorfulList-Accent1"/>
        <w:ind w:left="360"/>
        <w:rPr>
          <w:rFonts w:ascii="Calibri" w:hAnsi="Calibri" w:cs="Calibri"/>
        </w:rPr>
      </w:pPr>
    </w:p>
    <w:p w14:paraId="6A387087" w14:textId="77777777" w:rsidR="0043102D" w:rsidRPr="00F728C1" w:rsidRDefault="0043102D" w:rsidP="00E269F4">
      <w:pPr>
        <w:pStyle w:val="ColorfulList-Accent1"/>
        <w:numPr>
          <w:ilvl w:val="0"/>
          <w:numId w:val="2"/>
        </w:numPr>
        <w:ind w:left="360"/>
        <w:rPr>
          <w:rFonts w:ascii="Calibri" w:hAnsi="Calibri" w:cs="Calibri"/>
          <w:b/>
          <w:iCs/>
          <w:u w:val="single"/>
        </w:rPr>
      </w:pPr>
      <w:r w:rsidRPr="00C110E3">
        <w:rPr>
          <w:rFonts w:ascii="Calibri" w:hAnsi="Calibri" w:cs="Calibri"/>
          <w:b/>
          <w:u w:val="single"/>
        </w:rPr>
        <w:t>Master’s Degree</w:t>
      </w:r>
      <w:r w:rsidR="00BC1A65" w:rsidRPr="00C110E3">
        <w:rPr>
          <w:rFonts w:ascii="Calibri" w:hAnsi="Calibri" w:cs="Calibri"/>
          <w:b/>
          <w:u w:val="single"/>
        </w:rPr>
        <w:t xml:space="preserve"> &amp; </w:t>
      </w:r>
      <w:r w:rsidRPr="00C110E3">
        <w:rPr>
          <w:rFonts w:ascii="Calibri" w:hAnsi="Calibri" w:cs="Calibri"/>
          <w:b/>
          <w:u w:val="single"/>
        </w:rPr>
        <w:t>Major</w:t>
      </w:r>
      <w:r w:rsidR="00BC6A2B" w:rsidRPr="00C110E3">
        <w:rPr>
          <w:rFonts w:ascii="Calibri" w:hAnsi="Calibri" w:cs="Calibri"/>
        </w:rPr>
        <w:t xml:space="preserve">: </w:t>
      </w:r>
      <w:r w:rsidR="00BC6A2B" w:rsidRPr="009E6AAE">
        <w:rPr>
          <w:rFonts w:ascii="Calibri" w:hAnsi="Calibri" w:cs="Calibri"/>
          <w:color w:val="7F7F7F"/>
        </w:rPr>
        <w:t xml:space="preserve">[MA or MS in </w:t>
      </w:r>
      <w:r w:rsidR="00F322EC" w:rsidRPr="009E6AAE">
        <w:rPr>
          <w:rFonts w:ascii="Calibri" w:hAnsi="Calibri" w:cs="Calibri"/>
          <w:color w:val="7F7F7F"/>
        </w:rPr>
        <w:t>which g</w:t>
      </w:r>
      <w:r w:rsidR="00BC6A2B" w:rsidRPr="009E6AAE">
        <w:rPr>
          <w:rFonts w:ascii="Calibri" w:hAnsi="Calibri" w:cs="Calibri"/>
          <w:color w:val="7F7F7F"/>
        </w:rPr>
        <w:t>raduate</w:t>
      </w:r>
      <w:r w:rsidR="00F322EC" w:rsidRPr="009E6AAE">
        <w:rPr>
          <w:rFonts w:ascii="Calibri" w:hAnsi="Calibri" w:cs="Calibri"/>
          <w:color w:val="7F7F7F"/>
        </w:rPr>
        <w:t xml:space="preserve"> major</w:t>
      </w:r>
      <w:r w:rsidR="00BC6A2B" w:rsidRPr="009E6AAE">
        <w:rPr>
          <w:rFonts w:ascii="Calibri" w:hAnsi="Calibri" w:cs="Calibri"/>
          <w:color w:val="7F7F7F"/>
        </w:rPr>
        <w:t>]</w:t>
      </w:r>
    </w:p>
    <w:p w14:paraId="1241E99A" w14:textId="77777777" w:rsidR="0043102D" w:rsidRPr="00C110E3" w:rsidRDefault="0043102D" w:rsidP="00E269F4">
      <w:pPr>
        <w:pStyle w:val="Heading2"/>
        <w:ind w:left="360"/>
        <w:rPr>
          <w:rFonts w:ascii="Calibri" w:hAnsi="Calibri" w:cs="Calibri"/>
          <w:sz w:val="24"/>
          <w:szCs w:val="24"/>
        </w:rPr>
      </w:pPr>
    </w:p>
    <w:p w14:paraId="05AB6468" w14:textId="77777777" w:rsidR="00555475" w:rsidRPr="009E6AAE" w:rsidRDefault="0043102D" w:rsidP="00E269F4">
      <w:pPr>
        <w:pStyle w:val="Heading2"/>
        <w:numPr>
          <w:ilvl w:val="0"/>
          <w:numId w:val="2"/>
        </w:numPr>
        <w:ind w:left="360"/>
        <w:rPr>
          <w:rFonts w:ascii="Calibri" w:hAnsi="Calibri" w:cs="Calibri"/>
          <w:color w:val="7F7F7F"/>
          <w:sz w:val="24"/>
          <w:szCs w:val="24"/>
        </w:rPr>
      </w:pPr>
      <w:r w:rsidRPr="00C110E3">
        <w:rPr>
          <w:rFonts w:ascii="Calibri" w:hAnsi="Calibri" w:cs="Calibri"/>
          <w:sz w:val="24"/>
          <w:szCs w:val="24"/>
          <w:u w:val="single"/>
        </w:rPr>
        <w:t>Bachelor’s Degree</w:t>
      </w:r>
      <w:r w:rsidR="00BC1A65" w:rsidRPr="00C110E3">
        <w:rPr>
          <w:rFonts w:ascii="Calibri" w:hAnsi="Calibri" w:cs="Calibri"/>
          <w:sz w:val="24"/>
          <w:szCs w:val="24"/>
          <w:u w:val="single"/>
        </w:rPr>
        <w:t xml:space="preserve"> &amp; </w:t>
      </w:r>
      <w:r w:rsidRPr="00C110E3">
        <w:rPr>
          <w:rFonts w:ascii="Calibri" w:hAnsi="Calibri" w:cs="Calibri"/>
          <w:sz w:val="24"/>
          <w:szCs w:val="24"/>
          <w:u w:val="single"/>
        </w:rPr>
        <w:t>Major(s)</w:t>
      </w:r>
      <w:r w:rsidR="00BC1A65" w:rsidRPr="00C110E3">
        <w:rPr>
          <w:rFonts w:ascii="Calibri" w:hAnsi="Calibri" w:cs="Calibri"/>
          <w:sz w:val="24"/>
          <w:szCs w:val="24"/>
          <w:u w:val="single"/>
        </w:rPr>
        <w:t xml:space="preserve"> Eligible for </w:t>
      </w:r>
      <w:r w:rsidR="00555475" w:rsidRPr="00C110E3">
        <w:rPr>
          <w:rFonts w:ascii="Calibri" w:hAnsi="Calibri" w:cs="Calibri"/>
          <w:sz w:val="24"/>
          <w:szCs w:val="24"/>
          <w:u w:val="single"/>
        </w:rPr>
        <w:t xml:space="preserve">the </w:t>
      </w:r>
      <w:r w:rsidR="00BC1A65" w:rsidRPr="00C110E3">
        <w:rPr>
          <w:rFonts w:ascii="Calibri" w:hAnsi="Calibri" w:cs="Calibri"/>
          <w:sz w:val="24"/>
          <w:szCs w:val="24"/>
          <w:u w:val="single"/>
        </w:rPr>
        <w:t>AMP</w:t>
      </w:r>
      <w:r w:rsidR="00BC6A2B" w:rsidRPr="00C110E3">
        <w:rPr>
          <w:rFonts w:ascii="Calibri" w:hAnsi="Calibri" w:cs="Calibri"/>
          <w:sz w:val="24"/>
          <w:szCs w:val="24"/>
          <w:u w:val="single"/>
        </w:rPr>
        <w:t>:</w:t>
      </w:r>
      <w:r w:rsidRPr="00C110E3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="00BC6A2B" w:rsidRPr="009E6AAE">
        <w:rPr>
          <w:rFonts w:ascii="Calibri" w:hAnsi="Calibri" w:cs="Calibri"/>
          <w:b w:val="0"/>
          <w:color w:val="7F7F7F"/>
          <w:sz w:val="24"/>
          <w:szCs w:val="24"/>
        </w:rPr>
        <w:t xml:space="preserve">[Which </w:t>
      </w:r>
      <w:proofErr w:type="gramStart"/>
      <w:r w:rsidR="00BC6A2B" w:rsidRPr="009E6AAE">
        <w:rPr>
          <w:rFonts w:ascii="Calibri" w:hAnsi="Calibri" w:cs="Calibri"/>
          <w:b w:val="0"/>
          <w:color w:val="7F7F7F"/>
          <w:sz w:val="24"/>
          <w:szCs w:val="24"/>
        </w:rPr>
        <w:t>Bachelor’s</w:t>
      </w:r>
      <w:proofErr w:type="gramEnd"/>
      <w:r w:rsidR="00BC6A2B" w:rsidRPr="009E6AAE">
        <w:rPr>
          <w:rFonts w:ascii="Calibri" w:hAnsi="Calibri" w:cs="Calibri"/>
          <w:b w:val="0"/>
          <w:color w:val="7F7F7F"/>
          <w:sz w:val="24"/>
          <w:szCs w:val="24"/>
        </w:rPr>
        <w:t xml:space="preserve"> degree – BA and/or BS – in which majors]</w:t>
      </w:r>
    </w:p>
    <w:p w14:paraId="1B37AABF" w14:textId="77777777" w:rsidR="00555475" w:rsidRPr="00E269F4" w:rsidRDefault="00555475" w:rsidP="00E269F4">
      <w:pPr>
        <w:ind w:left="360"/>
        <w:rPr>
          <w:i/>
        </w:rPr>
      </w:pPr>
    </w:p>
    <w:p w14:paraId="419E275F" w14:textId="77777777" w:rsidR="00BC6A2B" w:rsidRPr="00D20031" w:rsidRDefault="00F728C1" w:rsidP="00D20031">
      <w:pPr>
        <w:pStyle w:val="Heading2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D20031">
        <w:rPr>
          <w:rFonts w:ascii="Calibri" w:hAnsi="Calibri" w:cs="Calibri"/>
          <w:sz w:val="24"/>
          <w:szCs w:val="24"/>
          <w:u w:val="single"/>
        </w:rPr>
        <w:t xml:space="preserve">Attach </w:t>
      </w:r>
      <w:r w:rsidR="00BC6A2B" w:rsidRPr="00D20031">
        <w:rPr>
          <w:rFonts w:ascii="Calibri" w:hAnsi="Calibri" w:cs="Calibri"/>
          <w:sz w:val="24"/>
          <w:szCs w:val="24"/>
          <w:u w:val="single"/>
        </w:rPr>
        <w:t>Letters of Support</w:t>
      </w:r>
      <w:r w:rsidR="00BC6A2B" w:rsidRPr="00BC6A2B">
        <w:rPr>
          <w:rFonts w:ascii="Calibri" w:hAnsi="Calibri" w:cs="Calibri"/>
          <w:sz w:val="24"/>
          <w:szCs w:val="24"/>
        </w:rPr>
        <w:t xml:space="preserve"> </w:t>
      </w:r>
      <w:r w:rsidRPr="009E6AAE">
        <w:rPr>
          <w:rFonts w:ascii="Calibri" w:hAnsi="Calibri" w:cs="Calibri"/>
          <w:b w:val="0"/>
          <w:color w:val="7F7F7F"/>
          <w:sz w:val="24"/>
          <w:szCs w:val="24"/>
        </w:rPr>
        <w:t>[</w:t>
      </w:r>
      <w:r w:rsidRPr="009E6AAE">
        <w:rPr>
          <w:rFonts w:ascii="Calibri" w:hAnsi="Calibri" w:cs="Calibri"/>
          <w:b w:val="0"/>
          <w:i/>
          <w:color w:val="7F7F7F"/>
          <w:sz w:val="24"/>
          <w:szCs w:val="24"/>
        </w:rPr>
        <w:t>A</w:t>
      </w:r>
      <w:r w:rsidR="00BC6A2B" w:rsidRPr="009E6AAE">
        <w:rPr>
          <w:rFonts w:ascii="Calibri" w:hAnsi="Calibri" w:cs="Calibri"/>
          <w:b w:val="0"/>
          <w:i/>
          <w:color w:val="7F7F7F"/>
          <w:sz w:val="24"/>
          <w:szCs w:val="24"/>
        </w:rPr>
        <w:t xml:space="preserve"> letter of support from the unit head/college dean must accompany this request for each </w:t>
      </w:r>
      <w:proofErr w:type="gramStart"/>
      <w:r w:rsidR="00BC6A2B" w:rsidRPr="009E6AAE">
        <w:rPr>
          <w:rFonts w:ascii="Calibri" w:hAnsi="Calibri" w:cs="Calibri"/>
          <w:b w:val="0"/>
          <w:i/>
          <w:color w:val="7F7F7F"/>
          <w:sz w:val="24"/>
          <w:szCs w:val="24"/>
        </w:rPr>
        <w:t>Bachelor’s</w:t>
      </w:r>
      <w:proofErr w:type="gramEnd"/>
      <w:r w:rsidR="00BC6A2B" w:rsidRPr="009E6AAE">
        <w:rPr>
          <w:rFonts w:ascii="Calibri" w:hAnsi="Calibri" w:cs="Calibri"/>
          <w:b w:val="0"/>
          <w:i/>
          <w:color w:val="7F7F7F"/>
          <w:sz w:val="24"/>
          <w:szCs w:val="24"/>
        </w:rPr>
        <w:t xml:space="preserve"> degree/major eligible for this AMP that is offered by a unit other than the unit submitting this request.</w:t>
      </w:r>
      <w:r w:rsidRPr="009E6AAE">
        <w:rPr>
          <w:rFonts w:ascii="Calibri" w:hAnsi="Calibri" w:cs="Calibri"/>
          <w:b w:val="0"/>
          <w:color w:val="7F7F7F"/>
          <w:sz w:val="24"/>
          <w:szCs w:val="24"/>
        </w:rPr>
        <w:t>]</w:t>
      </w:r>
      <w:r w:rsidR="00BC6A2B" w:rsidRPr="00F728C1">
        <w:rPr>
          <w:rFonts w:ascii="Calibri" w:hAnsi="Calibri" w:cs="Calibri"/>
          <w:b w:val="0"/>
          <w:i/>
          <w:sz w:val="24"/>
          <w:szCs w:val="24"/>
        </w:rPr>
        <w:t xml:space="preserve">  </w:t>
      </w:r>
      <w:r w:rsidR="00BC6A2B" w:rsidRPr="00F728C1">
        <w:rPr>
          <w:rFonts w:ascii="Calibri" w:hAnsi="Calibri" w:cs="Calibri"/>
          <w:i/>
          <w:sz w:val="24"/>
          <w:szCs w:val="24"/>
        </w:rPr>
        <w:t xml:space="preserve">  </w:t>
      </w:r>
    </w:p>
    <w:p w14:paraId="6B593403" w14:textId="77777777" w:rsidR="00BC6A2B" w:rsidRPr="00D20031" w:rsidRDefault="00BC6A2B" w:rsidP="00D20031"/>
    <w:p w14:paraId="403D7B35" w14:textId="65E43816" w:rsidR="00C320B9" w:rsidRPr="00C320B9" w:rsidRDefault="00C320B9" w:rsidP="00C320B9">
      <w:pPr>
        <w:numPr>
          <w:ilvl w:val="0"/>
          <w:numId w:val="2"/>
        </w:numPr>
        <w:spacing w:before="240"/>
        <w:ind w:left="360"/>
        <w:rPr>
          <w:rFonts w:ascii="Calibri Light" w:hAnsi="Calibri Light" w:cs="Calibri"/>
          <w:b/>
          <w:bCs/>
          <w:sz w:val="22"/>
          <w:szCs w:val="22"/>
        </w:rPr>
      </w:pPr>
      <w:r w:rsidRPr="00C320B9">
        <w:rPr>
          <w:rFonts w:ascii="Calibri" w:hAnsi="Calibri" w:cs="Calibri"/>
          <w:b/>
          <w:bCs/>
          <w:u w:val="single"/>
        </w:rPr>
        <w:t xml:space="preserve">Complete a sample plan of study. </w:t>
      </w:r>
      <w:r>
        <w:rPr>
          <w:rFonts w:ascii="Calibri" w:hAnsi="Calibri" w:cs="Calibri"/>
          <w:u w:val="single"/>
        </w:rPr>
        <w:br/>
      </w:r>
      <w:r w:rsidRPr="00C320B9">
        <w:rPr>
          <w:rFonts w:ascii="Calibri Light" w:hAnsi="Calibri Light" w:cs="Calibri"/>
          <w:b/>
          <w:bCs/>
          <w:sz w:val="22"/>
          <w:szCs w:val="22"/>
        </w:rPr>
        <w:t xml:space="preserve">PLAN OF STUDY – Accelerated </w:t>
      </w:r>
      <w:proofErr w:type="spellStart"/>
      <w:proofErr w:type="gramStart"/>
      <w:r w:rsidRPr="00C320B9">
        <w:rPr>
          <w:rFonts w:ascii="Calibri Light" w:hAnsi="Calibri Light" w:cs="Calibri"/>
          <w:b/>
          <w:bCs/>
          <w:sz w:val="22"/>
          <w:szCs w:val="22"/>
        </w:rPr>
        <w:t>Masters</w:t>
      </w:r>
      <w:proofErr w:type="spellEnd"/>
      <w:proofErr w:type="gramEnd"/>
      <w:r w:rsidRPr="00C320B9">
        <w:rPr>
          <w:rFonts w:ascii="Calibri Light" w:hAnsi="Calibri Light" w:cs="Calibri"/>
          <w:b/>
          <w:bCs/>
          <w:sz w:val="22"/>
          <w:szCs w:val="22"/>
        </w:rPr>
        <w:t xml:space="preserve"> Program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C320B9" w:rsidRPr="00AC4357" w14:paraId="49BE36AF" w14:textId="77777777" w:rsidTr="00DC258B">
        <w:tc>
          <w:tcPr>
            <w:tcW w:w="4680" w:type="dxa"/>
            <w:gridSpan w:val="2"/>
            <w:shd w:val="clear" w:color="auto" w:fill="auto"/>
          </w:tcPr>
          <w:p w14:paraId="11AC73F4" w14:textId="14D5492B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1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1FE906FF" w14:textId="537069AD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2</w:t>
            </w:r>
          </w:p>
        </w:tc>
      </w:tr>
      <w:tr w:rsidR="00C320B9" w:rsidRPr="00AC4357" w14:paraId="5FBE35AE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2144AD72" w14:textId="28EC895A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62BEA808" w14:textId="25D0708E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47412EE5" w14:textId="2282998C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2AB0E7ED" w14:textId="6714EA6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</w:tr>
      <w:tr w:rsidR="00C320B9" w:rsidRPr="00AC4357" w14:paraId="128C903D" w14:textId="77777777" w:rsidTr="00DC258B">
        <w:tc>
          <w:tcPr>
            <w:tcW w:w="3960" w:type="dxa"/>
            <w:shd w:val="clear" w:color="auto" w:fill="auto"/>
          </w:tcPr>
          <w:p w14:paraId="1F1E3219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474B369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C13A42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88E34CE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44DEAAB2" w14:textId="77777777" w:rsidTr="00DC258B">
        <w:tc>
          <w:tcPr>
            <w:tcW w:w="3960" w:type="dxa"/>
            <w:shd w:val="clear" w:color="auto" w:fill="auto"/>
          </w:tcPr>
          <w:p w14:paraId="35863FF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A519FDA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86E7152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FFE2BAF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37740DC6" w14:textId="77777777" w:rsidTr="00DC258B">
        <w:tc>
          <w:tcPr>
            <w:tcW w:w="3960" w:type="dxa"/>
            <w:shd w:val="clear" w:color="auto" w:fill="auto"/>
          </w:tcPr>
          <w:p w14:paraId="2D474B80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328495D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B9342C9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B75F63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5CE2B092" w14:textId="77777777" w:rsidTr="00DC258B">
        <w:tc>
          <w:tcPr>
            <w:tcW w:w="3960" w:type="dxa"/>
            <w:shd w:val="clear" w:color="auto" w:fill="auto"/>
          </w:tcPr>
          <w:p w14:paraId="7A4144AF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4F4F306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41BF3F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F6BFD57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0AA0233E" w14:textId="77777777" w:rsidTr="00DC258B">
        <w:tc>
          <w:tcPr>
            <w:tcW w:w="3960" w:type="dxa"/>
            <w:shd w:val="clear" w:color="auto" w:fill="auto"/>
          </w:tcPr>
          <w:p w14:paraId="7F9CB331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9935D0E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565BE78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B490060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73DBB24E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3C74B620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47BB0B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837DE3B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25577A5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67D9F3B6" w14:textId="77777777" w:rsidTr="00DC258B">
        <w:tc>
          <w:tcPr>
            <w:tcW w:w="3960" w:type="dxa"/>
            <w:shd w:val="clear" w:color="auto" w:fill="auto"/>
          </w:tcPr>
          <w:p w14:paraId="4E545179" w14:textId="110CE8E2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13C66175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C957875" w14:textId="18F17AC2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4D3AE7C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F677F16" w14:textId="77777777" w:rsidR="00C320B9" w:rsidRPr="00C320B9" w:rsidRDefault="00C320B9" w:rsidP="00C320B9">
      <w:pPr>
        <w:rPr>
          <w:rFonts w:ascii="Calibri Light" w:hAnsi="Calibri Light" w:cs="Calibri"/>
          <w:sz w:val="22"/>
          <w:szCs w:val="22"/>
        </w:rPr>
      </w:pPr>
    </w:p>
    <w:p w14:paraId="30832D09" w14:textId="77777777" w:rsidR="00C320B9" w:rsidRPr="00C320B9" w:rsidRDefault="00C320B9" w:rsidP="00C320B9">
      <w:pPr>
        <w:rPr>
          <w:rFonts w:ascii="Calibri Light" w:hAnsi="Calibri Light" w:cs="Calibri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C320B9" w:rsidRPr="00AC4357" w14:paraId="159AD489" w14:textId="77777777" w:rsidTr="00DC258B">
        <w:tc>
          <w:tcPr>
            <w:tcW w:w="4680" w:type="dxa"/>
            <w:gridSpan w:val="2"/>
            <w:shd w:val="clear" w:color="auto" w:fill="auto"/>
          </w:tcPr>
          <w:p w14:paraId="33637508" w14:textId="4589D0E9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3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098D87AE" w14:textId="435D9592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4</w:t>
            </w:r>
          </w:p>
        </w:tc>
      </w:tr>
      <w:tr w:rsidR="00C320B9" w:rsidRPr="00AC4357" w14:paraId="72C1AD46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6FD859B1" w14:textId="24B1E783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59F5D7E8" w14:textId="55CB32B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4768BBD1" w14:textId="15AEDB9C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17FA2748" w14:textId="424C69DC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</w:tr>
      <w:tr w:rsidR="00C320B9" w:rsidRPr="00AC4357" w14:paraId="1B5C3F2F" w14:textId="77777777" w:rsidTr="00DC258B">
        <w:tc>
          <w:tcPr>
            <w:tcW w:w="3960" w:type="dxa"/>
            <w:shd w:val="clear" w:color="auto" w:fill="auto"/>
          </w:tcPr>
          <w:p w14:paraId="0B215882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94D334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1B58356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B7C51D5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2DC5A989" w14:textId="77777777" w:rsidTr="00DC258B">
        <w:tc>
          <w:tcPr>
            <w:tcW w:w="3960" w:type="dxa"/>
            <w:shd w:val="clear" w:color="auto" w:fill="auto"/>
          </w:tcPr>
          <w:p w14:paraId="3CF0A9A5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7A8E1ED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4F029C6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C7F6154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6B26F205" w14:textId="77777777" w:rsidTr="00DC258B">
        <w:tc>
          <w:tcPr>
            <w:tcW w:w="3960" w:type="dxa"/>
            <w:shd w:val="clear" w:color="auto" w:fill="auto"/>
          </w:tcPr>
          <w:p w14:paraId="1305B454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CE3BFE6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845BC0A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64B8B2D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72120AEB" w14:textId="77777777" w:rsidTr="00DC258B">
        <w:tc>
          <w:tcPr>
            <w:tcW w:w="3960" w:type="dxa"/>
            <w:shd w:val="clear" w:color="auto" w:fill="auto"/>
          </w:tcPr>
          <w:p w14:paraId="501F9E41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0707CA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0C2CAF6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BF145DC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5E0554F4" w14:textId="77777777" w:rsidTr="00DC258B">
        <w:tc>
          <w:tcPr>
            <w:tcW w:w="3960" w:type="dxa"/>
            <w:shd w:val="clear" w:color="auto" w:fill="auto"/>
          </w:tcPr>
          <w:p w14:paraId="3939DF45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372451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A7937DA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7608CC6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78BB7361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0D990A5B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32F063F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E0F79C5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2BF876F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3951EF96" w14:textId="77777777" w:rsidTr="00DC258B">
        <w:tc>
          <w:tcPr>
            <w:tcW w:w="3960" w:type="dxa"/>
            <w:shd w:val="clear" w:color="auto" w:fill="auto"/>
          </w:tcPr>
          <w:p w14:paraId="4A464A12" w14:textId="3F4CCF73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05947BB8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C5AF9E4" w14:textId="62CFFCD3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3931749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17613293" w14:textId="77777777" w:rsidR="00C320B9" w:rsidRPr="00C320B9" w:rsidRDefault="00C320B9" w:rsidP="00C320B9">
      <w:pPr>
        <w:rPr>
          <w:rFonts w:ascii="Calibri Light" w:hAnsi="Calibri Light" w:cs="Calibri"/>
          <w:sz w:val="22"/>
          <w:szCs w:val="22"/>
        </w:rPr>
      </w:pPr>
    </w:p>
    <w:p w14:paraId="06DDE628" w14:textId="77777777" w:rsidR="00C320B9" w:rsidRPr="00C320B9" w:rsidRDefault="00C320B9" w:rsidP="00C320B9">
      <w:pPr>
        <w:rPr>
          <w:rFonts w:ascii="Calibri Light" w:hAnsi="Calibri Light" w:cs="Calibri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C320B9" w:rsidRPr="00AC4357" w14:paraId="3CD6CF71" w14:textId="77777777" w:rsidTr="00DC258B">
        <w:tc>
          <w:tcPr>
            <w:tcW w:w="4680" w:type="dxa"/>
            <w:gridSpan w:val="2"/>
            <w:shd w:val="clear" w:color="auto" w:fill="auto"/>
          </w:tcPr>
          <w:p w14:paraId="09D33B37" w14:textId="3662D96E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5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079366AE" w14:textId="745D751F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6</w:t>
            </w:r>
          </w:p>
        </w:tc>
      </w:tr>
      <w:tr w:rsidR="00C320B9" w:rsidRPr="00AC4357" w14:paraId="6819D07E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17E0FEAA" w14:textId="69FB15AC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2D9686B7" w14:textId="6E7BD0A6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02BAF4D9" w14:textId="5E4F8DE3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594FDE8E" w14:textId="48096E6C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</w:tr>
      <w:tr w:rsidR="00C320B9" w:rsidRPr="00AC4357" w14:paraId="0FFB86E1" w14:textId="77777777" w:rsidTr="00DC258B">
        <w:tc>
          <w:tcPr>
            <w:tcW w:w="3960" w:type="dxa"/>
            <w:shd w:val="clear" w:color="auto" w:fill="auto"/>
          </w:tcPr>
          <w:p w14:paraId="416059A0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85B1F86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AD52DB2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F46F395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6315D53C" w14:textId="77777777" w:rsidTr="00DC258B">
        <w:tc>
          <w:tcPr>
            <w:tcW w:w="3960" w:type="dxa"/>
            <w:shd w:val="clear" w:color="auto" w:fill="auto"/>
          </w:tcPr>
          <w:p w14:paraId="3F7220DB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635777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61F24E8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3D7A65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6EFDC505" w14:textId="77777777" w:rsidTr="00DC258B">
        <w:tc>
          <w:tcPr>
            <w:tcW w:w="3960" w:type="dxa"/>
            <w:shd w:val="clear" w:color="auto" w:fill="auto"/>
          </w:tcPr>
          <w:p w14:paraId="57A25961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A4BBE60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6D31E14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C359765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37B62039" w14:textId="77777777" w:rsidTr="00DC258B">
        <w:tc>
          <w:tcPr>
            <w:tcW w:w="3960" w:type="dxa"/>
            <w:shd w:val="clear" w:color="auto" w:fill="auto"/>
          </w:tcPr>
          <w:p w14:paraId="187C4E06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3CA03BC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7FE2F0C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D5F9A7A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4CE8CEE6" w14:textId="77777777" w:rsidTr="00DC258B">
        <w:tc>
          <w:tcPr>
            <w:tcW w:w="3960" w:type="dxa"/>
            <w:shd w:val="clear" w:color="auto" w:fill="auto"/>
          </w:tcPr>
          <w:p w14:paraId="60FF05BE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28C3E77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945190C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ADEB59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00BB2BE3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1A562932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6771C42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283F98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C096D84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629462B5" w14:textId="77777777" w:rsidTr="00DC258B">
        <w:tc>
          <w:tcPr>
            <w:tcW w:w="3960" w:type="dxa"/>
            <w:shd w:val="clear" w:color="auto" w:fill="auto"/>
          </w:tcPr>
          <w:p w14:paraId="278F4928" w14:textId="12B0B3EB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3EF64505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8C2ACB8" w14:textId="40B96499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2F68CD2F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719BA366" w14:textId="77777777" w:rsidR="00C320B9" w:rsidRDefault="00C320B9" w:rsidP="00C320B9">
      <w:r>
        <w:br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C320B9" w:rsidRPr="00AC4357" w14:paraId="17B6D84D" w14:textId="77777777" w:rsidTr="00DC258B">
        <w:tc>
          <w:tcPr>
            <w:tcW w:w="4680" w:type="dxa"/>
            <w:gridSpan w:val="2"/>
            <w:shd w:val="clear" w:color="auto" w:fill="auto"/>
          </w:tcPr>
          <w:p w14:paraId="7AD88499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7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F63EE39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8</w:t>
            </w:r>
          </w:p>
        </w:tc>
      </w:tr>
      <w:tr w:rsidR="00C320B9" w:rsidRPr="00AC4357" w14:paraId="354F417F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5C94C269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51F31813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75EF7A40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7F31D1EC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</w:tr>
      <w:tr w:rsidR="00C320B9" w:rsidRPr="00AC4357" w14:paraId="36387E5A" w14:textId="77777777" w:rsidTr="00DC258B">
        <w:tc>
          <w:tcPr>
            <w:tcW w:w="3960" w:type="dxa"/>
            <w:shd w:val="clear" w:color="auto" w:fill="auto"/>
          </w:tcPr>
          <w:p w14:paraId="3C907B3B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DD454F6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5CC22A2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3595C59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6560D4F9" w14:textId="77777777" w:rsidTr="00DC258B">
        <w:tc>
          <w:tcPr>
            <w:tcW w:w="3960" w:type="dxa"/>
            <w:shd w:val="clear" w:color="auto" w:fill="auto"/>
          </w:tcPr>
          <w:p w14:paraId="30540921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2EF06F0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6E9F7C2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D2ADC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1264BC71" w14:textId="77777777" w:rsidTr="00DC258B">
        <w:tc>
          <w:tcPr>
            <w:tcW w:w="3960" w:type="dxa"/>
            <w:shd w:val="clear" w:color="auto" w:fill="auto"/>
          </w:tcPr>
          <w:p w14:paraId="4ED74B11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467B99F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A48D890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7A8D0F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5CA3C657" w14:textId="77777777" w:rsidTr="00DC258B">
        <w:tc>
          <w:tcPr>
            <w:tcW w:w="3960" w:type="dxa"/>
            <w:shd w:val="clear" w:color="auto" w:fill="auto"/>
          </w:tcPr>
          <w:p w14:paraId="3D9DFD70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11088FA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263D01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33B496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1DC4E734" w14:textId="77777777" w:rsidTr="00DC258B">
        <w:tc>
          <w:tcPr>
            <w:tcW w:w="3960" w:type="dxa"/>
            <w:shd w:val="clear" w:color="auto" w:fill="auto"/>
          </w:tcPr>
          <w:p w14:paraId="11FCEE5F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F51622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02FD32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5C55119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1BBC98DA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25E6756F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533D800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0F24614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9772B14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7D15E791" w14:textId="77777777" w:rsidTr="00DC258B">
        <w:tc>
          <w:tcPr>
            <w:tcW w:w="3960" w:type="dxa"/>
            <w:shd w:val="clear" w:color="auto" w:fill="auto"/>
          </w:tcPr>
          <w:p w14:paraId="2D40A86E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248A5782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A4BDE01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7B90CD0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5E419429" w14:textId="77777777" w:rsidR="00C320B9" w:rsidRDefault="00C320B9" w:rsidP="00C320B9"/>
    <w:p w14:paraId="14DDCE93" w14:textId="77777777" w:rsidR="00C320B9" w:rsidRDefault="00C320B9" w:rsidP="00C320B9"/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C320B9" w:rsidRPr="00AC4357" w14:paraId="58B2694F" w14:textId="77777777" w:rsidTr="00DC258B">
        <w:tc>
          <w:tcPr>
            <w:tcW w:w="4680" w:type="dxa"/>
            <w:gridSpan w:val="2"/>
            <w:shd w:val="clear" w:color="auto" w:fill="auto"/>
          </w:tcPr>
          <w:p w14:paraId="1C4AA38A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9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6709934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Semester 10</w:t>
            </w:r>
          </w:p>
        </w:tc>
      </w:tr>
      <w:tr w:rsidR="00C320B9" w:rsidRPr="00AC4357" w14:paraId="2A82B0B8" w14:textId="77777777" w:rsidTr="00DC258B">
        <w:trPr>
          <w:trHeight w:val="557"/>
        </w:trPr>
        <w:tc>
          <w:tcPr>
            <w:tcW w:w="3960" w:type="dxa"/>
            <w:shd w:val="clear" w:color="auto" w:fill="auto"/>
          </w:tcPr>
          <w:p w14:paraId="4F7EDA7C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50909845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  <w:tc>
          <w:tcPr>
            <w:tcW w:w="3960" w:type="dxa"/>
            <w:shd w:val="clear" w:color="auto" w:fill="auto"/>
          </w:tcPr>
          <w:p w14:paraId="562E6502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Course prefix and number</w:t>
            </w:r>
          </w:p>
        </w:tc>
        <w:tc>
          <w:tcPr>
            <w:tcW w:w="720" w:type="dxa"/>
            <w:shd w:val="clear" w:color="auto" w:fill="auto"/>
          </w:tcPr>
          <w:p w14:paraId="4CE5E4AD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Units</w:t>
            </w:r>
          </w:p>
        </w:tc>
      </w:tr>
      <w:tr w:rsidR="00C320B9" w:rsidRPr="00AC4357" w14:paraId="0935AA54" w14:textId="77777777" w:rsidTr="00DC258B">
        <w:tc>
          <w:tcPr>
            <w:tcW w:w="3960" w:type="dxa"/>
            <w:shd w:val="clear" w:color="auto" w:fill="auto"/>
          </w:tcPr>
          <w:p w14:paraId="72C23D96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C18CE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C47DCBA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EB9EBE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2BD81BA5" w14:textId="77777777" w:rsidTr="00DC258B">
        <w:tc>
          <w:tcPr>
            <w:tcW w:w="3960" w:type="dxa"/>
            <w:shd w:val="clear" w:color="auto" w:fill="auto"/>
          </w:tcPr>
          <w:p w14:paraId="6AD4210B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049C9A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6F8B8A8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D0D068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7D24F594" w14:textId="77777777" w:rsidTr="00DC258B">
        <w:tc>
          <w:tcPr>
            <w:tcW w:w="3960" w:type="dxa"/>
            <w:shd w:val="clear" w:color="auto" w:fill="auto"/>
          </w:tcPr>
          <w:p w14:paraId="1CA95825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7A736B2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4EA076E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12BECB7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3826E4D3" w14:textId="77777777" w:rsidTr="00DC258B">
        <w:tc>
          <w:tcPr>
            <w:tcW w:w="3960" w:type="dxa"/>
            <w:shd w:val="clear" w:color="auto" w:fill="auto"/>
          </w:tcPr>
          <w:p w14:paraId="0DEE2B73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50597D9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29F14BB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BEB2CE9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489ED95F" w14:textId="77777777" w:rsidTr="00DC258B">
        <w:tc>
          <w:tcPr>
            <w:tcW w:w="3960" w:type="dxa"/>
            <w:shd w:val="clear" w:color="auto" w:fill="auto"/>
          </w:tcPr>
          <w:p w14:paraId="472547FF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47D734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B17D05D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BA15DF9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22A094BD" w14:textId="77777777" w:rsidTr="00DC258B">
        <w:trPr>
          <w:trHeight w:val="56"/>
        </w:trPr>
        <w:tc>
          <w:tcPr>
            <w:tcW w:w="3960" w:type="dxa"/>
            <w:shd w:val="clear" w:color="auto" w:fill="auto"/>
          </w:tcPr>
          <w:p w14:paraId="1105E908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AC99161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1DAF5EE" w14:textId="77777777" w:rsidR="00C320B9" w:rsidRPr="00C320B9" w:rsidRDefault="00C320B9" w:rsidP="00DC258B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196E13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320B9" w:rsidRPr="00AC4357" w14:paraId="547FECE2" w14:textId="77777777" w:rsidTr="00DC258B">
        <w:tc>
          <w:tcPr>
            <w:tcW w:w="3960" w:type="dxa"/>
            <w:shd w:val="clear" w:color="auto" w:fill="auto"/>
          </w:tcPr>
          <w:p w14:paraId="0576D53B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3ADEDF3F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327512D" w14:textId="77777777" w:rsidR="00C320B9" w:rsidRPr="00C320B9" w:rsidRDefault="00C320B9" w:rsidP="00DC258B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320B9">
              <w:rPr>
                <w:rFonts w:ascii="Calibri Light" w:hAnsi="Calibri Light" w:cs="Calibri"/>
                <w:b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6661E44B" w14:textId="77777777" w:rsidR="00C320B9" w:rsidRPr="00C320B9" w:rsidRDefault="00C320B9" w:rsidP="00DC258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398798BE" w14:textId="77777777" w:rsidR="00C320B9" w:rsidRDefault="00C320B9" w:rsidP="00C320B9">
      <w:pPr>
        <w:pStyle w:val="Heading2"/>
        <w:rPr>
          <w:rFonts w:ascii="Calibri" w:hAnsi="Calibri" w:cs="Calibri"/>
          <w:sz w:val="24"/>
          <w:szCs w:val="24"/>
          <w:u w:val="single"/>
        </w:rPr>
      </w:pPr>
    </w:p>
    <w:p w14:paraId="74180E43" w14:textId="0FF05790" w:rsidR="000C552D" w:rsidRPr="00C320B9" w:rsidRDefault="00F728C1" w:rsidP="00C320B9">
      <w:pPr>
        <w:pStyle w:val="Heading2"/>
        <w:numPr>
          <w:ilvl w:val="0"/>
          <w:numId w:val="2"/>
        </w:numPr>
        <w:ind w:left="90" w:hanging="90"/>
        <w:rPr>
          <w:rFonts w:ascii="Calibri" w:eastAsia="Calibri" w:hAnsi="Calibri" w:cs="Helvetica"/>
          <w:b w:val="0"/>
          <w:color w:val="7F7F7F"/>
          <w:sz w:val="24"/>
          <w:szCs w:val="24"/>
        </w:rPr>
      </w:pPr>
      <w:r w:rsidRPr="00C320B9">
        <w:rPr>
          <w:rFonts w:ascii="Calibri" w:hAnsi="Calibri" w:cs="Calibri"/>
          <w:sz w:val="24"/>
          <w:szCs w:val="24"/>
          <w:u w:val="single"/>
        </w:rPr>
        <w:t xml:space="preserve">Additional </w:t>
      </w:r>
      <w:r w:rsidR="007F1D70" w:rsidRPr="00C320B9">
        <w:rPr>
          <w:rFonts w:ascii="Calibri" w:hAnsi="Calibri" w:cs="Calibri"/>
          <w:sz w:val="24"/>
          <w:szCs w:val="24"/>
          <w:u w:val="single"/>
        </w:rPr>
        <w:t>AMP Admission Requirements</w:t>
      </w:r>
      <w:r w:rsidR="007F1D70" w:rsidRPr="00C320B9">
        <w:rPr>
          <w:rFonts w:ascii="Calibri" w:hAnsi="Calibri" w:cs="Calibri"/>
          <w:sz w:val="24"/>
          <w:szCs w:val="24"/>
        </w:rPr>
        <w:t xml:space="preserve"> </w:t>
      </w:r>
      <w:r w:rsidR="000C552D" w:rsidRPr="00C320B9">
        <w:rPr>
          <w:rFonts w:ascii="Calibri" w:hAnsi="Calibri" w:cs="Calibri"/>
          <w:b w:val="0"/>
          <w:color w:val="7F7F7F"/>
          <w:sz w:val="24"/>
          <w:szCs w:val="24"/>
        </w:rPr>
        <w:t>[Programs may have more stringent or additional admissions requirements than the minimum requirements established by the Graduate College</w:t>
      </w:r>
      <w:r w:rsidR="00ED4886" w:rsidRPr="00C320B9">
        <w:rPr>
          <w:rFonts w:ascii="Calibri" w:hAnsi="Calibri" w:cs="Calibri"/>
          <w:b w:val="0"/>
          <w:color w:val="7F7F7F"/>
          <w:sz w:val="24"/>
          <w:szCs w:val="24"/>
        </w:rPr>
        <w:t>.</w:t>
      </w:r>
      <w:r w:rsidR="000C552D" w:rsidRPr="00C320B9">
        <w:rPr>
          <w:rFonts w:ascii="Calibri" w:hAnsi="Calibri" w:cs="Calibri"/>
          <w:b w:val="0"/>
          <w:color w:val="7F7F7F"/>
          <w:sz w:val="24"/>
          <w:szCs w:val="24"/>
        </w:rPr>
        <w:t>]</w:t>
      </w:r>
      <w:r w:rsidR="000C552D" w:rsidRPr="00C320B9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59E81F7E" w14:textId="77777777" w:rsidR="000C552D" w:rsidRPr="009E6AAE" w:rsidRDefault="000C552D" w:rsidP="00D20031">
      <w:pPr>
        <w:pStyle w:val="Heading2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390D080E" w14:textId="77777777" w:rsidR="000C552D" w:rsidRPr="009E6AAE" w:rsidRDefault="000C552D" w:rsidP="00D20031">
      <w:pPr>
        <w:pStyle w:val="Heading2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  <w:r w:rsidRPr="009E6AAE">
        <w:rPr>
          <w:rFonts w:ascii="Calibri" w:hAnsi="Calibri" w:cs="Calibri"/>
          <w:b w:val="0"/>
          <w:color w:val="000000"/>
          <w:sz w:val="24"/>
          <w:szCs w:val="24"/>
        </w:rPr>
        <w:t xml:space="preserve">Review the section below. Indicate whether you have additional </w:t>
      </w:r>
      <w:r w:rsidR="00A247EA" w:rsidRPr="009E6AAE">
        <w:rPr>
          <w:rFonts w:ascii="Calibri" w:hAnsi="Calibri" w:cs="Calibri"/>
          <w:b w:val="0"/>
          <w:color w:val="000000"/>
          <w:sz w:val="24"/>
          <w:szCs w:val="24"/>
        </w:rPr>
        <w:t xml:space="preserve">admissions </w:t>
      </w:r>
      <w:r w:rsidRPr="009E6AAE">
        <w:rPr>
          <w:rFonts w:ascii="Calibri" w:hAnsi="Calibri" w:cs="Calibri"/>
          <w:b w:val="0"/>
          <w:color w:val="000000"/>
          <w:sz w:val="24"/>
          <w:szCs w:val="24"/>
        </w:rPr>
        <w:t>requirements</w:t>
      </w:r>
      <w:r w:rsidR="00A247EA" w:rsidRPr="009E6AAE">
        <w:rPr>
          <w:rFonts w:ascii="Calibri" w:hAnsi="Calibri" w:cs="Calibri"/>
          <w:b w:val="0"/>
          <w:color w:val="000000"/>
          <w:sz w:val="24"/>
          <w:szCs w:val="24"/>
        </w:rPr>
        <w:t>.</w:t>
      </w:r>
      <w:r w:rsidRPr="009E6AA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</w:p>
    <w:p w14:paraId="43FACE69" w14:textId="0CD246F9" w:rsidR="00C62A80" w:rsidRPr="00D20031" w:rsidRDefault="00C62A80" w:rsidP="00D20031">
      <w:pPr>
        <w:pStyle w:val="ColorfulList-Accent1"/>
        <w:tabs>
          <w:tab w:val="left" w:pos="720"/>
        </w:tabs>
        <w:rPr>
          <w:rFonts w:ascii="Calibri" w:hAnsi="Calibri" w:cs="Calibri"/>
          <w:b/>
          <w:color w:val="000000"/>
        </w:rPr>
      </w:pPr>
      <w:r w:rsidRPr="00D20031">
        <w:rPr>
          <w:rFonts w:ascii="Calibri" w:hAnsi="Calibri" w:cs="Calibri"/>
          <w:b/>
          <w:color w:val="000000"/>
        </w:rPr>
        <w:t xml:space="preserve">______ No, there are no additional admission </w:t>
      </w:r>
      <w:r w:rsidR="00C320B9" w:rsidRPr="00D20031">
        <w:rPr>
          <w:rFonts w:ascii="Calibri" w:hAnsi="Calibri" w:cs="Calibri"/>
          <w:b/>
          <w:color w:val="000000"/>
        </w:rPr>
        <w:t>requirements.</w:t>
      </w:r>
    </w:p>
    <w:p w14:paraId="07CD7D5F" w14:textId="77777777" w:rsidR="00EB3DEF" w:rsidRPr="00D20031" w:rsidRDefault="00C62A80" w:rsidP="00D20031">
      <w:pPr>
        <w:pStyle w:val="Heading2"/>
        <w:ind w:left="720"/>
        <w:rPr>
          <w:rFonts w:ascii="Calibri" w:hAnsi="Calibri" w:cs="Calibri"/>
          <w:sz w:val="24"/>
          <w:szCs w:val="24"/>
        </w:rPr>
      </w:pPr>
      <w:r w:rsidRPr="00D20031">
        <w:rPr>
          <w:rFonts w:ascii="Calibri" w:hAnsi="Calibri" w:cs="Calibri"/>
          <w:color w:val="000000"/>
          <w:sz w:val="24"/>
          <w:szCs w:val="24"/>
        </w:rPr>
        <w:t>_____</w:t>
      </w:r>
      <w:r w:rsidR="00EB3DEF" w:rsidRPr="00D20031">
        <w:rPr>
          <w:rFonts w:ascii="Calibri" w:hAnsi="Calibri" w:cs="Calibri"/>
          <w:color w:val="000000"/>
          <w:sz w:val="24"/>
          <w:szCs w:val="24"/>
        </w:rPr>
        <w:t>_</w:t>
      </w:r>
      <w:r w:rsidR="00A247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20031">
        <w:rPr>
          <w:rFonts w:ascii="Calibri" w:hAnsi="Calibri" w:cs="Calibri"/>
          <w:color w:val="000000"/>
          <w:sz w:val="24"/>
          <w:szCs w:val="24"/>
        </w:rPr>
        <w:t>Yes, there are additional admission requirements</w:t>
      </w:r>
      <w:r w:rsidR="00EB3DEF" w:rsidRPr="00D2003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B3DEF" w:rsidRPr="009E6AAE">
        <w:rPr>
          <w:rFonts w:ascii="Calibri" w:hAnsi="Calibri" w:cs="Calibri"/>
          <w:b w:val="0"/>
          <w:color w:val="7F7F7F"/>
          <w:sz w:val="24"/>
          <w:szCs w:val="24"/>
        </w:rPr>
        <w:t>[</w:t>
      </w:r>
      <w:r w:rsidR="00EB3DEF" w:rsidRPr="00D20031">
        <w:rPr>
          <w:rFonts w:ascii="Calibri" w:hAnsi="Calibri" w:cs="Calibri"/>
          <w:b w:val="0"/>
          <w:color w:val="7F7F7F"/>
          <w:sz w:val="24"/>
          <w:szCs w:val="24"/>
        </w:rPr>
        <w:t xml:space="preserve">Highlight and list any </w:t>
      </w:r>
      <w:r w:rsidR="00EB3DEF" w:rsidRPr="00D20031">
        <w:rPr>
          <w:rFonts w:ascii="Calibri" w:hAnsi="Calibri" w:cs="Calibri"/>
          <w:b w:val="0"/>
          <w:i/>
          <w:color w:val="7F7F7F"/>
          <w:sz w:val="24"/>
          <w:szCs w:val="24"/>
        </w:rPr>
        <w:t>additional</w:t>
      </w:r>
      <w:r w:rsidR="00EB3DEF" w:rsidRPr="00D20031">
        <w:rPr>
          <w:rFonts w:ascii="Calibri" w:hAnsi="Calibri" w:cs="Calibri"/>
          <w:b w:val="0"/>
          <w:color w:val="7F7F7F"/>
          <w:sz w:val="24"/>
          <w:szCs w:val="24"/>
        </w:rPr>
        <w:t xml:space="preserve"> unit/college admissions requirements for your AMP that go beyond the minimum AMP admission requirements established by the Graduate College (below).</w:t>
      </w:r>
      <w:r w:rsidR="00ED4886">
        <w:rPr>
          <w:rFonts w:ascii="Calibri" w:hAnsi="Calibri" w:cs="Calibri"/>
          <w:b w:val="0"/>
          <w:color w:val="7F7F7F"/>
          <w:sz w:val="24"/>
          <w:szCs w:val="24"/>
        </w:rPr>
        <w:t>]</w:t>
      </w:r>
      <w:r w:rsidR="00EB3DEF" w:rsidRPr="00D20031">
        <w:rPr>
          <w:rFonts w:ascii="Calibri" w:hAnsi="Calibri" w:cs="Calibri"/>
          <w:b w:val="0"/>
          <w:color w:val="7F7F7F"/>
          <w:sz w:val="24"/>
          <w:szCs w:val="24"/>
        </w:rPr>
        <w:t xml:space="preserve"> </w:t>
      </w:r>
    </w:p>
    <w:p w14:paraId="714F5636" w14:textId="77777777" w:rsidR="00C62A80" w:rsidRDefault="00C62A80" w:rsidP="00D20031">
      <w:pPr>
        <w:pStyle w:val="ColorfulList-Accent1"/>
        <w:tabs>
          <w:tab w:val="left" w:pos="720"/>
        </w:tabs>
        <w:rPr>
          <w:rFonts w:ascii="Calibri" w:hAnsi="Calibri" w:cs="Calibri"/>
          <w:color w:val="000000"/>
        </w:rPr>
      </w:pPr>
    </w:p>
    <w:p w14:paraId="0BAB585F" w14:textId="77777777" w:rsidR="00250A10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 xml:space="preserve">Completion of a minimum of 75 undergraduate credit hours will be required at the time of application; a minimum of 90 undergraduate credit hours will be required at the time of entry into the AMP. If the student’s GPA falls below 3.3 at the </w:t>
      </w:r>
      <w:proofErr w:type="gramStart"/>
      <w:r w:rsidRPr="00250A10">
        <w:rPr>
          <w:rFonts w:ascii="Calibri" w:hAnsi="Calibri" w:cs="Calibri"/>
          <w:color w:val="000000"/>
        </w:rPr>
        <w:t>time</w:t>
      </w:r>
      <w:proofErr w:type="gramEnd"/>
      <w:r w:rsidRPr="00250A10">
        <w:rPr>
          <w:rFonts w:ascii="Calibri" w:hAnsi="Calibri" w:cs="Calibri"/>
          <w:color w:val="000000"/>
        </w:rPr>
        <w:t xml:space="preserve"> they have completed 90 units, the </w:t>
      </w:r>
      <w:r w:rsidRPr="00250A10">
        <w:rPr>
          <w:rFonts w:ascii="Calibri" w:hAnsi="Calibri" w:cs="Calibri"/>
          <w:color w:val="000000"/>
        </w:rPr>
        <w:lastRenderedPageBreak/>
        <w:t>student will not be admitted into the program. Courses taken for audit may not be included in the total number of units counted for eligibility or admission.</w:t>
      </w:r>
    </w:p>
    <w:p w14:paraId="4769E6A3" w14:textId="77777777" w:rsidR="00250A10" w:rsidRPr="00250A10" w:rsidRDefault="00250A10" w:rsidP="00E269F4">
      <w:pPr>
        <w:tabs>
          <w:tab w:val="left" w:pos="720"/>
        </w:tabs>
        <w:ind w:left="720"/>
        <w:rPr>
          <w:rFonts w:ascii="Calibri" w:hAnsi="Calibri" w:cs="Calibri"/>
          <w:color w:val="000000"/>
        </w:rPr>
      </w:pPr>
    </w:p>
    <w:p w14:paraId="44C1E8E9" w14:textId="77777777" w:rsidR="00C110E3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 xml:space="preserve">Completion of at least 12 earned undergraduate credits in their major at </w:t>
      </w:r>
      <w:r>
        <w:rPr>
          <w:rFonts w:ascii="Calibri" w:hAnsi="Calibri" w:cs="Calibri"/>
          <w:color w:val="000000"/>
        </w:rPr>
        <w:t>t</w:t>
      </w:r>
      <w:r w:rsidRPr="00250A10">
        <w:rPr>
          <w:rFonts w:ascii="Calibri" w:hAnsi="Calibri" w:cs="Calibri"/>
          <w:color w:val="000000"/>
        </w:rPr>
        <w:t xml:space="preserve">he University of Arizona. </w:t>
      </w:r>
    </w:p>
    <w:p w14:paraId="5E11097C" w14:textId="77777777" w:rsidR="00C110E3" w:rsidRDefault="00C110E3" w:rsidP="00D20031">
      <w:pPr>
        <w:pStyle w:val="ListParagraph"/>
        <w:rPr>
          <w:rFonts w:ascii="Calibri" w:hAnsi="Calibri" w:cs="Calibri"/>
          <w:color w:val="000000"/>
        </w:rPr>
      </w:pPr>
    </w:p>
    <w:p w14:paraId="4EA5C7E4" w14:textId="77777777" w:rsidR="00250A10" w:rsidRPr="00250A10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>Units still graded Incomplete, units graded Pass/Fail or units taken as audit will not count toward the requirement of the 12 undergraduate units</w:t>
      </w:r>
      <w:r w:rsidR="005E40EA">
        <w:rPr>
          <w:rFonts w:ascii="Calibri" w:hAnsi="Calibri" w:cs="Calibri"/>
          <w:color w:val="000000"/>
        </w:rPr>
        <w:t xml:space="preserve"> in the major</w:t>
      </w:r>
      <w:r w:rsidRPr="00250A10">
        <w:rPr>
          <w:rFonts w:ascii="Calibri" w:hAnsi="Calibri" w:cs="Calibri"/>
          <w:color w:val="000000"/>
        </w:rPr>
        <w:t xml:space="preserve">. </w:t>
      </w:r>
    </w:p>
    <w:p w14:paraId="48F25A9B" w14:textId="77777777" w:rsidR="00250A10" w:rsidRPr="00250A10" w:rsidRDefault="00250A10" w:rsidP="00E269F4">
      <w:pPr>
        <w:tabs>
          <w:tab w:val="left" w:pos="720"/>
        </w:tabs>
        <w:ind w:left="720"/>
        <w:rPr>
          <w:rFonts w:ascii="Calibri" w:hAnsi="Calibri" w:cs="Calibri"/>
          <w:color w:val="000000"/>
        </w:rPr>
      </w:pPr>
    </w:p>
    <w:p w14:paraId="148AD1EA" w14:textId="77777777" w:rsidR="00250A10" w:rsidRPr="00250A10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>Completion or near completion of general education requirements.</w:t>
      </w:r>
    </w:p>
    <w:p w14:paraId="2CA3BD2D" w14:textId="77777777" w:rsidR="00250A10" w:rsidRPr="00250A10" w:rsidRDefault="00250A10" w:rsidP="00E269F4">
      <w:pPr>
        <w:tabs>
          <w:tab w:val="left" w:pos="720"/>
        </w:tabs>
        <w:ind w:left="720"/>
        <w:rPr>
          <w:rFonts w:ascii="Calibri" w:hAnsi="Calibri" w:cs="Calibri"/>
          <w:color w:val="000000"/>
        </w:rPr>
      </w:pPr>
    </w:p>
    <w:p w14:paraId="209D1F8C" w14:textId="77777777" w:rsidR="00250A10" w:rsidRPr="00250A10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 xml:space="preserve">Submission of a graduate </w:t>
      </w:r>
      <w:r w:rsidR="001724D4">
        <w:rPr>
          <w:rFonts w:ascii="Calibri" w:hAnsi="Calibri" w:cs="Calibri"/>
          <w:color w:val="000000"/>
        </w:rPr>
        <w:t xml:space="preserve">AMP </w:t>
      </w:r>
      <w:r w:rsidRPr="00250A10">
        <w:rPr>
          <w:rFonts w:ascii="Calibri" w:hAnsi="Calibri" w:cs="Calibri"/>
          <w:color w:val="000000"/>
        </w:rPr>
        <w:t xml:space="preserve">application and payment of a graduate application fee. </w:t>
      </w:r>
    </w:p>
    <w:p w14:paraId="46CFFA2D" w14:textId="77777777" w:rsidR="00250A10" w:rsidRPr="00250A10" w:rsidRDefault="00250A10" w:rsidP="00E269F4">
      <w:pPr>
        <w:tabs>
          <w:tab w:val="left" w:pos="720"/>
        </w:tabs>
        <w:ind w:left="720"/>
        <w:rPr>
          <w:rFonts w:ascii="Calibri" w:hAnsi="Calibri" w:cs="Calibri"/>
          <w:color w:val="000000"/>
        </w:rPr>
      </w:pPr>
    </w:p>
    <w:p w14:paraId="33BD72A8" w14:textId="77777777" w:rsidR="00250A10" w:rsidRPr="00250A10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 xml:space="preserve">Demonstration of the maturity necessary for success in an accelerated, highly competitive program. </w:t>
      </w:r>
    </w:p>
    <w:p w14:paraId="05E45680" w14:textId="77777777" w:rsidR="00250A10" w:rsidRPr="00250A10" w:rsidRDefault="00250A10" w:rsidP="00E269F4">
      <w:pPr>
        <w:tabs>
          <w:tab w:val="left" w:pos="720"/>
        </w:tabs>
        <w:ind w:left="720"/>
        <w:rPr>
          <w:rFonts w:ascii="Calibri" w:hAnsi="Calibri" w:cs="Calibri"/>
          <w:color w:val="000000"/>
        </w:rPr>
      </w:pPr>
    </w:p>
    <w:p w14:paraId="23D71A35" w14:textId="77777777" w:rsidR="00250A10" w:rsidRDefault="00250A10" w:rsidP="00E269F4">
      <w:pPr>
        <w:pStyle w:val="ColorfulList-Accent1"/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50A10">
        <w:rPr>
          <w:rFonts w:ascii="Calibri" w:hAnsi="Calibri" w:cs="Calibri"/>
          <w:color w:val="000000"/>
        </w:rPr>
        <w:t xml:space="preserve">Expectation to complete the undergraduate degree within four years. The undergraduate degree requirements must be completed before the student is eligible to have the </w:t>
      </w:r>
      <w:proofErr w:type="gramStart"/>
      <w:r w:rsidRPr="00250A10">
        <w:rPr>
          <w:rFonts w:ascii="Calibri" w:hAnsi="Calibri" w:cs="Calibri"/>
          <w:color w:val="000000"/>
        </w:rPr>
        <w:t>Master’s</w:t>
      </w:r>
      <w:proofErr w:type="gramEnd"/>
      <w:r w:rsidRPr="00250A10">
        <w:rPr>
          <w:rFonts w:ascii="Calibri" w:hAnsi="Calibri" w:cs="Calibri"/>
          <w:color w:val="000000"/>
        </w:rPr>
        <w:t xml:space="preserve"> degree awarded. </w:t>
      </w:r>
    </w:p>
    <w:p w14:paraId="0E153574" w14:textId="77777777" w:rsidR="00E269F4" w:rsidRPr="00E269F4" w:rsidRDefault="00E269F4" w:rsidP="00E269F4">
      <w:pPr>
        <w:pStyle w:val="ColorfulList-Accent1"/>
        <w:rPr>
          <w:rFonts w:ascii="Calibri" w:hAnsi="Calibri" w:cs="Calibri"/>
          <w:color w:val="000000"/>
        </w:rPr>
      </w:pPr>
    </w:p>
    <w:p w14:paraId="5EB06095" w14:textId="5DB00BB4" w:rsidR="00A247EA" w:rsidRPr="009E6AAE" w:rsidRDefault="00555475" w:rsidP="00C320B9">
      <w:pPr>
        <w:pStyle w:val="ColorfulList-Accent1"/>
        <w:numPr>
          <w:ilvl w:val="0"/>
          <w:numId w:val="2"/>
        </w:numPr>
        <w:ind w:left="180" w:hanging="180"/>
        <w:rPr>
          <w:rFonts w:ascii="Calibri" w:hAnsi="Calibri" w:cs="Calibri"/>
          <w:color w:val="7F7F7F"/>
        </w:rPr>
      </w:pPr>
      <w:r>
        <w:rPr>
          <w:rFonts w:ascii="Calibri" w:hAnsi="Calibri" w:cs="Calibri"/>
          <w:b/>
          <w:color w:val="000000"/>
          <w:u w:val="single"/>
        </w:rPr>
        <w:t xml:space="preserve">AMP </w:t>
      </w:r>
      <w:r w:rsidR="00250A10" w:rsidRPr="00BC1A65">
        <w:rPr>
          <w:rFonts w:ascii="Calibri" w:hAnsi="Calibri" w:cs="Calibri"/>
          <w:b/>
          <w:color w:val="000000"/>
          <w:u w:val="single"/>
        </w:rPr>
        <w:t>Degree &amp; Tuition Policies</w:t>
      </w:r>
      <w:r w:rsidR="00D24F13">
        <w:rPr>
          <w:rFonts w:ascii="Calibri" w:hAnsi="Calibri" w:cs="Calibri"/>
          <w:color w:val="000000"/>
        </w:rPr>
        <w:t xml:space="preserve"> </w:t>
      </w:r>
      <w:r w:rsidR="00D24F13" w:rsidRPr="009E6AAE">
        <w:rPr>
          <w:rFonts w:ascii="Calibri" w:hAnsi="Calibri" w:cs="Calibri"/>
          <w:color w:val="7F7F7F"/>
        </w:rPr>
        <w:t>[A</w:t>
      </w:r>
      <w:r w:rsidRPr="009E6AAE">
        <w:rPr>
          <w:rFonts w:ascii="Calibri" w:hAnsi="Calibri" w:cs="Calibri"/>
          <w:color w:val="7F7F7F"/>
        </w:rPr>
        <w:t>ll AMPs must comply with the AMP Degree and Tuition Policies</w:t>
      </w:r>
      <w:r w:rsidR="00A247EA" w:rsidRPr="009E6AAE">
        <w:rPr>
          <w:rFonts w:ascii="Calibri" w:hAnsi="Calibri" w:cs="Calibri"/>
          <w:color w:val="7F7F7F"/>
        </w:rPr>
        <w:t xml:space="preserve"> below. AMPs may have additional degree and tuition policies</w:t>
      </w:r>
      <w:r w:rsidRPr="009E6AAE">
        <w:rPr>
          <w:rFonts w:ascii="Calibri" w:hAnsi="Calibri" w:cs="Calibri"/>
          <w:color w:val="7F7F7F"/>
        </w:rPr>
        <w:t>.</w:t>
      </w:r>
      <w:r w:rsidR="009E6AAE" w:rsidRPr="009E6AAE">
        <w:rPr>
          <w:rFonts w:ascii="Calibri" w:hAnsi="Calibri" w:cs="Calibri"/>
          <w:color w:val="7F7F7F"/>
        </w:rPr>
        <w:t>]</w:t>
      </w:r>
      <w:r w:rsidRPr="009E6AAE">
        <w:rPr>
          <w:rFonts w:ascii="Calibri" w:hAnsi="Calibri" w:cs="Calibri"/>
          <w:color w:val="7F7F7F"/>
        </w:rPr>
        <w:t xml:space="preserve"> </w:t>
      </w:r>
    </w:p>
    <w:p w14:paraId="2F760BDF" w14:textId="77777777" w:rsidR="00A247EA" w:rsidRDefault="00A247EA" w:rsidP="00D20031">
      <w:pPr>
        <w:pStyle w:val="ColorfulList-Accent1"/>
        <w:ind w:left="360"/>
        <w:rPr>
          <w:rFonts w:ascii="Calibri" w:hAnsi="Calibri" w:cs="Calibri"/>
          <w:b/>
          <w:color w:val="000000"/>
          <w:u w:val="single"/>
        </w:rPr>
      </w:pPr>
    </w:p>
    <w:p w14:paraId="5EB23863" w14:textId="77777777" w:rsidR="00A247EA" w:rsidRPr="00A247EA" w:rsidRDefault="00A247EA" w:rsidP="00A247EA">
      <w:pPr>
        <w:pStyle w:val="Heading2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  <w:r w:rsidRPr="00A247EA">
        <w:rPr>
          <w:rFonts w:ascii="Calibri" w:hAnsi="Calibri" w:cs="Calibri"/>
          <w:b w:val="0"/>
          <w:color w:val="000000"/>
          <w:sz w:val="24"/>
          <w:szCs w:val="24"/>
        </w:rPr>
        <w:t xml:space="preserve">Review the section below. Indicate whether you have additional 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degree and tuition </w:t>
      </w:r>
      <w:r w:rsidRPr="00A247EA">
        <w:rPr>
          <w:rFonts w:ascii="Calibri" w:hAnsi="Calibri" w:cs="Calibri"/>
          <w:b w:val="0"/>
          <w:color w:val="000000"/>
          <w:sz w:val="24"/>
          <w:szCs w:val="24"/>
        </w:rPr>
        <w:t>requirements</w:t>
      </w:r>
      <w:r>
        <w:rPr>
          <w:rFonts w:ascii="Calibri" w:hAnsi="Calibri" w:cs="Calibri"/>
          <w:b w:val="0"/>
          <w:color w:val="000000"/>
          <w:sz w:val="24"/>
          <w:szCs w:val="24"/>
        </w:rPr>
        <w:t>.</w:t>
      </w:r>
      <w:r w:rsidRPr="00A247EA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</w:p>
    <w:p w14:paraId="762A07A7" w14:textId="77777777" w:rsidR="00A247EA" w:rsidRPr="00F87F67" w:rsidRDefault="00A247EA" w:rsidP="00A247EA">
      <w:pPr>
        <w:pStyle w:val="ColorfulList-Accent1"/>
        <w:tabs>
          <w:tab w:val="left" w:pos="720"/>
        </w:tabs>
        <w:rPr>
          <w:rFonts w:ascii="Calibri" w:hAnsi="Calibri" w:cs="Calibri"/>
          <w:b/>
          <w:color w:val="000000"/>
        </w:rPr>
      </w:pPr>
      <w:r w:rsidRPr="00F87F67">
        <w:rPr>
          <w:rFonts w:ascii="Calibri" w:hAnsi="Calibri" w:cs="Calibri"/>
          <w:b/>
          <w:color w:val="000000"/>
        </w:rPr>
        <w:t xml:space="preserve">______ No, there are no additional </w:t>
      </w:r>
      <w:r>
        <w:rPr>
          <w:rFonts w:ascii="Calibri" w:hAnsi="Calibri" w:cs="Calibri"/>
          <w:b/>
          <w:color w:val="000000"/>
        </w:rPr>
        <w:t>degree and tuition</w:t>
      </w:r>
      <w:r w:rsidRPr="00F87F67">
        <w:rPr>
          <w:rFonts w:ascii="Calibri" w:hAnsi="Calibri" w:cs="Calibri"/>
          <w:b/>
          <w:color w:val="000000"/>
        </w:rPr>
        <w:t xml:space="preserve"> </w:t>
      </w:r>
      <w:proofErr w:type="gramStart"/>
      <w:r w:rsidRPr="00F87F67">
        <w:rPr>
          <w:rFonts w:ascii="Calibri" w:hAnsi="Calibri" w:cs="Calibri"/>
          <w:b/>
          <w:color w:val="000000"/>
        </w:rPr>
        <w:t>requirements</w:t>
      </w:r>
      <w:proofErr w:type="gramEnd"/>
    </w:p>
    <w:p w14:paraId="45747BC4" w14:textId="77777777" w:rsidR="00A247EA" w:rsidRPr="00F87F67" w:rsidRDefault="00A247EA" w:rsidP="00A247EA">
      <w:pPr>
        <w:pStyle w:val="Heading2"/>
        <w:ind w:left="720"/>
        <w:rPr>
          <w:rFonts w:ascii="Calibri" w:hAnsi="Calibri" w:cs="Calibri"/>
          <w:sz w:val="24"/>
          <w:szCs w:val="24"/>
        </w:rPr>
      </w:pPr>
      <w:r w:rsidRPr="00F87F67">
        <w:rPr>
          <w:rFonts w:ascii="Calibri" w:hAnsi="Calibri" w:cs="Calibri"/>
          <w:color w:val="000000"/>
          <w:sz w:val="24"/>
          <w:szCs w:val="24"/>
        </w:rPr>
        <w:t>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87F67">
        <w:rPr>
          <w:rFonts w:ascii="Calibri" w:hAnsi="Calibri" w:cs="Calibri"/>
          <w:color w:val="000000"/>
          <w:sz w:val="24"/>
          <w:szCs w:val="24"/>
        </w:rPr>
        <w:t xml:space="preserve">Yes, there are additional </w:t>
      </w:r>
      <w:r>
        <w:rPr>
          <w:rFonts w:ascii="Calibri" w:hAnsi="Calibri" w:cs="Calibri"/>
          <w:color w:val="000000"/>
          <w:sz w:val="24"/>
          <w:szCs w:val="24"/>
        </w:rPr>
        <w:t xml:space="preserve">degree and tuition </w:t>
      </w:r>
      <w:r w:rsidRPr="00F87F67">
        <w:rPr>
          <w:rFonts w:ascii="Calibri" w:hAnsi="Calibri" w:cs="Calibri"/>
          <w:color w:val="000000"/>
          <w:sz w:val="24"/>
          <w:szCs w:val="24"/>
        </w:rPr>
        <w:t xml:space="preserve">admission requirements </w:t>
      </w:r>
      <w:r w:rsidRPr="009E6AAE">
        <w:rPr>
          <w:rFonts w:ascii="Calibri" w:hAnsi="Calibri" w:cs="Calibri"/>
          <w:b w:val="0"/>
          <w:color w:val="7F7F7F"/>
          <w:sz w:val="24"/>
          <w:szCs w:val="24"/>
        </w:rPr>
        <w:t>[</w:t>
      </w:r>
      <w:r w:rsidRPr="00F87F67">
        <w:rPr>
          <w:rFonts w:ascii="Calibri" w:hAnsi="Calibri" w:cs="Calibri"/>
          <w:b w:val="0"/>
          <w:color w:val="7F7F7F"/>
          <w:sz w:val="24"/>
          <w:szCs w:val="24"/>
        </w:rPr>
        <w:t xml:space="preserve">Highlight and list any </w:t>
      </w:r>
      <w:r w:rsidRPr="00F87F67">
        <w:rPr>
          <w:rFonts w:ascii="Calibri" w:hAnsi="Calibri" w:cs="Calibri"/>
          <w:b w:val="0"/>
          <w:i/>
          <w:color w:val="7F7F7F"/>
          <w:sz w:val="24"/>
          <w:szCs w:val="24"/>
        </w:rPr>
        <w:t>additional</w:t>
      </w:r>
      <w:r w:rsidRPr="00F87F67">
        <w:rPr>
          <w:rFonts w:ascii="Calibri" w:hAnsi="Calibri" w:cs="Calibri"/>
          <w:b w:val="0"/>
          <w:color w:val="7F7F7F"/>
          <w:sz w:val="24"/>
          <w:szCs w:val="24"/>
        </w:rPr>
        <w:t xml:space="preserve"> </w:t>
      </w:r>
      <w:r w:rsidRPr="00A247EA">
        <w:rPr>
          <w:rFonts w:ascii="Calibri" w:hAnsi="Calibri" w:cs="Calibri"/>
          <w:b w:val="0"/>
          <w:color w:val="7F7F7F"/>
          <w:sz w:val="24"/>
          <w:szCs w:val="24"/>
        </w:rPr>
        <w:t xml:space="preserve">program/unit/college </w:t>
      </w:r>
      <w:r>
        <w:rPr>
          <w:rFonts w:ascii="Calibri" w:hAnsi="Calibri" w:cs="Calibri"/>
          <w:b w:val="0"/>
          <w:color w:val="7F7F7F"/>
          <w:sz w:val="24"/>
          <w:szCs w:val="24"/>
        </w:rPr>
        <w:t>degree and tuition policies/</w:t>
      </w:r>
      <w:r w:rsidRPr="00A247EA">
        <w:rPr>
          <w:rFonts w:ascii="Calibri" w:hAnsi="Calibri" w:cs="Calibri"/>
          <w:b w:val="0"/>
          <w:color w:val="7F7F7F"/>
          <w:sz w:val="24"/>
          <w:szCs w:val="24"/>
        </w:rPr>
        <w:t xml:space="preserve">requirements </w:t>
      </w:r>
      <w:r w:rsidRPr="00F87F67">
        <w:rPr>
          <w:rFonts w:ascii="Calibri" w:hAnsi="Calibri" w:cs="Calibri"/>
          <w:b w:val="0"/>
          <w:color w:val="7F7F7F"/>
          <w:sz w:val="24"/>
          <w:szCs w:val="24"/>
        </w:rPr>
        <w:t>for your AMP</w:t>
      </w:r>
      <w:r>
        <w:rPr>
          <w:rFonts w:ascii="Calibri" w:hAnsi="Calibri" w:cs="Calibri"/>
          <w:b w:val="0"/>
          <w:color w:val="7F7F7F"/>
          <w:sz w:val="24"/>
          <w:szCs w:val="24"/>
        </w:rPr>
        <w:t>]</w:t>
      </w:r>
    </w:p>
    <w:p w14:paraId="20BCEFD6" w14:textId="77777777" w:rsidR="00A247EA" w:rsidRDefault="00A247EA" w:rsidP="00D20031">
      <w:pPr>
        <w:pStyle w:val="ColorfulList-Accent1"/>
        <w:ind w:left="360"/>
        <w:rPr>
          <w:rFonts w:ascii="Calibri" w:hAnsi="Calibri" w:cs="Calibri"/>
          <w:b/>
          <w:color w:val="000000"/>
          <w:u w:val="single"/>
        </w:rPr>
      </w:pPr>
    </w:p>
    <w:p w14:paraId="0B49B239" w14:textId="77777777" w:rsidR="00EA29FD" w:rsidRDefault="00250A10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t xml:space="preserve">Students will be considered undergraduates until they complete their undergraduate requirements, which should be no later than the end of the fourth year. </w:t>
      </w:r>
    </w:p>
    <w:p w14:paraId="2546E124" w14:textId="77777777" w:rsidR="00555475" w:rsidRPr="00555475" w:rsidRDefault="00555475" w:rsidP="00555475">
      <w:pPr>
        <w:rPr>
          <w:rFonts w:ascii="Calibri" w:hAnsi="Calibri" w:cs="Calibri"/>
          <w:color w:val="000000"/>
        </w:rPr>
      </w:pPr>
    </w:p>
    <w:p w14:paraId="2B37F0E7" w14:textId="77777777" w:rsidR="00EA29FD" w:rsidRPr="00EA29FD" w:rsidRDefault="00250A10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t xml:space="preserve">Students entering with Advanced Placement Credit </w:t>
      </w:r>
      <w:r w:rsidR="00EA29FD">
        <w:rPr>
          <w:rFonts w:ascii="Calibri" w:hAnsi="Calibri" w:cs="Calibri"/>
          <w:color w:val="000000"/>
        </w:rPr>
        <w:t>and/</w:t>
      </w:r>
      <w:r w:rsidRPr="00EA29FD">
        <w:rPr>
          <w:rFonts w:ascii="Calibri" w:hAnsi="Calibri" w:cs="Calibri"/>
          <w:color w:val="000000"/>
        </w:rPr>
        <w:t xml:space="preserve">or who attend summer school </w:t>
      </w:r>
      <w:r w:rsidR="00EA29FD">
        <w:rPr>
          <w:rFonts w:ascii="Calibri" w:hAnsi="Calibri" w:cs="Calibri"/>
          <w:color w:val="000000"/>
        </w:rPr>
        <w:t>may complete</w:t>
      </w:r>
      <w:r w:rsidRPr="00EA29FD">
        <w:rPr>
          <w:rFonts w:ascii="Calibri" w:hAnsi="Calibri" w:cs="Calibri"/>
          <w:color w:val="000000"/>
        </w:rPr>
        <w:t xml:space="preserve"> their </w:t>
      </w:r>
      <w:proofErr w:type="gramStart"/>
      <w:r w:rsidRPr="00EA29FD">
        <w:rPr>
          <w:rFonts w:ascii="Calibri" w:hAnsi="Calibri" w:cs="Calibri"/>
          <w:color w:val="000000"/>
        </w:rPr>
        <w:t>Bachelor’s</w:t>
      </w:r>
      <w:proofErr w:type="gramEnd"/>
      <w:r w:rsidRPr="00EA29FD">
        <w:rPr>
          <w:rFonts w:ascii="Calibri" w:hAnsi="Calibri" w:cs="Calibri"/>
          <w:color w:val="000000"/>
        </w:rPr>
        <w:t xml:space="preserve"> </w:t>
      </w:r>
      <w:r w:rsidR="00EA29FD">
        <w:rPr>
          <w:rFonts w:ascii="Calibri" w:hAnsi="Calibri" w:cs="Calibri"/>
          <w:color w:val="000000"/>
        </w:rPr>
        <w:t xml:space="preserve">degree </w:t>
      </w:r>
      <w:r w:rsidRPr="00EA29FD">
        <w:rPr>
          <w:rFonts w:ascii="Calibri" w:hAnsi="Calibri" w:cs="Calibri"/>
          <w:color w:val="000000"/>
        </w:rPr>
        <w:t>in the</w:t>
      </w:r>
      <w:r w:rsidR="00EA29FD">
        <w:rPr>
          <w:rFonts w:ascii="Calibri" w:hAnsi="Calibri" w:cs="Calibri"/>
          <w:color w:val="000000"/>
        </w:rPr>
        <w:t xml:space="preserve"> Junior</w:t>
      </w:r>
      <w:r w:rsidRPr="00EA29FD">
        <w:rPr>
          <w:rFonts w:ascii="Calibri" w:hAnsi="Calibri" w:cs="Calibri"/>
          <w:color w:val="000000"/>
        </w:rPr>
        <w:t xml:space="preserve"> year. </w:t>
      </w:r>
    </w:p>
    <w:p w14:paraId="1C21AB0E" w14:textId="77777777" w:rsidR="00EA29FD" w:rsidRPr="00EA29FD" w:rsidRDefault="00EA29FD" w:rsidP="00EA29FD">
      <w:pPr>
        <w:rPr>
          <w:rFonts w:ascii="Calibri" w:hAnsi="Calibri" w:cs="Calibri"/>
          <w:color w:val="000000"/>
        </w:rPr>
      </w:pPr>
    </w:p>
    <w:p w14:paraId="52AC0975" w14:textId="77777777" w:rsidR="00250A10" w:rsidRPr="00EA29FD" w:rsidRDefault="00250A10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t xml:space="preserve">During years 1-3 (or approximately 0-90 credits) students will be taking undergraduate coursework and charged at the undergraduate rate. </w:t>
      </w:r>
    </w:p>
    <w:p w14:paraId="2CF3B163" w14:textId="77777777" w:rsidR="00EA29FD" w:rsidRPr="00EA29FD" w:rsidRDefault="00EA29FD" w:rsidP="00EA29FD">
      <w:pPr>
        <w:rPr>
          <w:rFonts w:ascii="Calibri" w:hAnsi="Calibri" w:cs="Calibri"/>
          <w:color w:val="000000"/>
        </w:rPr>
      </w:pPr>
    </w:p>
    <w:p w14:paraId="1BE8DB50" w14:textId="77777777" w:rsidR="00250A10" w:rsidRPr="00EA29FD" w:rsidRDefault="00250A10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t xml:space="preserve">Once admitted to AMP, during the senior (or transition year), </w:t>
      </w:r>
      <w:r w:rsidR="00EA29FD">
        <w:rPr>
          <w:rFonts w:ascii="Calibri" w:hAnsi="Calibri" w:cs="Calibri"/>
          <w:color w:val="000000"/>
        </w:rPr>
        <w:t xml:space="preserve">students </w:t>
      </w:r>
      <w:r w:rsidRPr="00EA29FD">
        <w:rPr>
          <w:rFonts w:ascii="Calibri" w:hAnsi="Calibri" w:cs="Calibri"/>
          <w:color w:val="000000"/>
        </w:rPr>
        <w:t xml:space="preserve">may take up to 12 units of graduate coursework </w:t>
      </w:r>
      <w:r w:rsidR="006E684A">
        <w:rPr>
          <w:rFonts w:ascii="Calibri" w:hAnsi="Calibri" w:cs="Calibri"/>
          <w:color w:val="000000"/>
        </w:rPr>
        <w:t xml:space="preserve">that </w:t>
      </w:r>
      <w:r w:rsidRPr="00EA29FD">
        <w:rPr>
          <w:rFonts w:ascii="Calibri" w:hAnsi="Calibri" w:cs="Calibri"/>
          <w:color w:val="000000"/>
        </w:rPr>
        <w:t xml:space="preserve">may apply toward both the </w:t>
      </w:r>
      <w:proofErr w:type="gramStart"/>
      <w:r w:rsidRPr="00EA29FD">
        <w:rPr>
          <w:rFonts w:ascii="Calibri" w:hAnsi="Calibri" w:cs="Calibri"/>
          <w:color w:val="000000"/>
        </w:rPr>
        <w:t>Bachelor’s and the Master’s</w:t>
      </w:r>
      <w:proofErr w:type="gramEnd"/>
      <w:r w:rsidRPr="00EA29FD">
        <w:rPr>
          <w:rFonts w:ascii="Calibri" w:hAnsi="Calibri" w:cs="Calibri"/>
          <w:color w:val="000000"/>
        </w:rPr>
        <w:t xml:space="preserve"> degrees.</w:t>
      </w:r>
      <w:r w:rsidR="002E5B5D">
        <w:rPr>
          <w:rFonts w:ascii="Calibri" w:hAnsi="Calibri" w:cs="Calibri"/>
          <w:color w:val="000000"/>
        </w:rPr>
        <w:t xml:space="preserve"> </w:t>
      </w:r>
      <w:r w:rsidRPr="00EA29FD">
        <w:rPr>
          <w:rFonts w:ascii="Calibri" w:hAnsi="Calibri" w:cs="Calibri"/>
          <w:color w:val="000000"/>
        </w:rPr>
        <w:t xml:space="preserve"> Students will be charged at the undergraduate rate and retain eligibility for undergraduate scholarships. </w:t>
      </w:r>
    </w:p>
    <w:p w14:paraId="4F325651" w14:textId="77777777" w:rsidR="00EA29FD" w:rsidRPr="00EA29FD" w:rsidRDefault="00EA29FD" w:rsidP="00EA29FD">
      <w:pPr>
        <w:rPr>
          <w:rFonts w:ascii="Calibri" w:hAnsi="Calibri" w:cs="Calibri"/>
          <w:color w:val="000000"/>
        </w:rPr>
      </w:pPr>
    </w:p>
    <w:p w14:paraId="59263B7D" w14:textId="77777777" w:rsidR="00250A10" w:rsidRPr="00EA29FD" w:rsidRDefault="00250A10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lastRenderedPageBreak/>
        <w:t xml:space="preserve">Students classified as seniors who have not yet completed a bachelor's degree may enroll in 500-level courses following the </w:t>
      </w:r>
      <w:hyperlink r:id="rId8" w:history="1">
        <w:r w:rsidRPr="00EA29FD">
          <w:rPr>
            <w:rFonts w:ascii="Calibri" w:hAnsi="Calibri" w:cs="Calibri"/>
            <w:color w:val="0000FF"/>
            <w:u w:val="single"/>
          </w:rPr>
          <w:t>Graduate Credit for Seniors Policy</w:t>
        </w:r>
      </w:hyperlink>
      <w:r w:rsidRPr="00EA29FD">
        <w:rPr>
          <w:rFonts w:ascii="Calibri" w:hAnsi="Calibri" w:cs="Calibri"/>
          <w:color w:val="000000"/>
        </w:rPr>
        <w:t xml:space="preserve">. Courses numbered at the 600, 700 and 900 levels are not open to undergraduates. </w:t>
      </w:r>
    </w:p>
    <w:p w14:paraId="2AC510FD" w14:textId="77777777" w:rsidR="00EA29FD" w:rsidRPr="00EA29FD" w:rsidRDefault="00EA29FD" w:rsidP="00EA29FD">
      <w:pPr>
        <w:rPr>
          <w:rFonts w:ascii="Calibri" w:hAnsi="Calibri" w:cs="Calibri"/>
          <w:color w:val="000000"/>
        </w:rPr>
      </w:pPr>
    </w:p>
    <w:p w14:paraId="652986EF" w14:textId="77777777" w:rsidR="00B611DA" w:rsidRDefault="00FA71CA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the student nears </w:t>
      </w:r>
      <w:r w:rsidR="00250A10" w:rsidRPr="00EA29FD">
        <w:rPr>
          <w:rFonts w:ascii="Calibri" w:hAnsi="Calibri" w:cs="Calibri"/>
          <w:color w:val="000000"/>
        </w:rPr>
        <w:t xml:space="preserve">completion of all Bachelors’ requirements, </w:t>
      </w:r>
      <w:r>
        <w:rPr>
          <w:rFonts w:ascii="Calibri" w:hAnsi="Calibri" w:cs="Calibri"/>
          <w:color w:val="000000"/>
        </w:rPr>
        <w:t xml:space="preserve">the student will </w:t>
      </w:r>
      <w:r w:rsidR="00D24F13">
        <w:rPr>
          <w:rFonts w:ascii="Calibri" w:hAnsi="Calibri" w:cs="Calibri"/>
          <w:color w:val="000000"/>
        </w:rPr>
        <w:t>submit an application</w:t>
      </w:r>
      <w:r>
        <w:rPr>
          <w:rFonts w:ascii="Calibri" w:hAnsi="Calibri" w:cs="Calibri"/>
          <w:color w:val="000000"/>
        </w:rPr>
        <w:t xml:space="preserve"> for admission to the graduate</w:t>
      </w:r>
      <w:r w:rsidR="00075267">
        <w:rPr>
          <w:rFonts w:ascii="Calibri" w:hAnsi="Calibri" w:cs="Calibri"/>
          <w:color w:val="000000"/>
        </w:rPr>
        <w:t xml:space="preserve"> </w:t>
      </w:r>
      <w:proofErr w:type="gramStart"/>
      <w:r w:rsidR="00075267">
        <w:rPr>
          <w:rFonts w:ascii="Calibri" w:hAnsi="Calibri" w:cs="Calibri"/>
          <w:color w:val="000000"/>
        </w:rPr>
        <w:t>Master’s</w:t>
      </w:r>
      <w:proofErr w:type="gramEnd"/>
      <w:r>
        <w:rPr>
          <w:rFonts w:ascii="Calibri" w:hAnsi="Calibri" w:cs="Calibri"/>
          <w:color w:val="000000"/>
        </w:rPr>
        <w:t xml:space="preserve"> program. There is no application fee for </w:t>
      </w:r>
      <w:r w:rsidR="00075267">
        <w:rPr>
          <w:rFonts w:ascii="Calibri" w:hAnsi="Calibri" w:cs="Calibri"/>
          <w:color w:val="000000"/>
        </w:rPr>
        <w:t xml:space="preserve">admitted </w:t>
      </w:r>
      <w:r>
        <w:rPr>
          <w:rFonts w:ascii="Calibri" w:hAnsi="Calibri" w:cs="Calibri"/>
          <w:color w:val="000000"/>
        </w:rPr>
        <w:t xml:space="preserve">AMP students. The student should apply by the program application date. Once the student has </w:t>
      </w:r>
      <w:r w:rsidR="00250A10" w:rsidRPr="00EA29FD">
        <w:rPr>
          <w:rFonts w:ascii="Calibri" w:hAnsi="Calibri" w:cs="Calibri"/>
          <w:color w:val="000000"/>
        </w:rPr>
        <w:t>graduate status,</w:t>
      </w:r>
      <w:r>
        <w:rPr>
          <w:rFonts w:ascii="Calibri" w:hAnsi="Calibri" w:cs="Calibri"/>
          <w:color w:val="000000"/>
        </w:rPr>
        <w:t xml:space="preserve"> the student will</w:t>
      </w:r>
      <w:r w:rsidR="00250A10" w:rsidRPr="00EA29FD">
        <w:rPr>
          <w:rFonts w:ascii="Calibri" w:hAnsi="Calibri" w:cs="Calibri"/>
          <w:color w:val="000000"/>
        </w:rPr>
        <w:t xml:space="preserve"> be charged at the graduate rate and be eligible for graduate assistantships. The student won’t be eligible to </w:t>
      </w:r>
      <w:proofErr w:type="gramStart"/>
      <w:r w:rsidR="00250A10" w:rsidRPr="00EA29FD">
        <w:rPr>
          <w:rFonts w:ascii="Calibri" w:hAnsi="Calibri" w:cs="Calibri"/>
          <w:color w:val="000000"/>
        </w:rPr>
        <w:t>graduate</w:t>
      </w:r>
      <w:proofErr w:type="gramEnd"/>
      <w:r w:rsidR="00250A10" w:rsidRPr="00EA29FD">
        <w:rPr>
          <w:rFonts w:ascii="Calibri" w:hAnsi="Calibri" w:cs="Calibri"/>
          <w:color w:val="000000"/>
        </w:rPr>
        <w:t xml:space="preserve"> nor will they be eligible for assistantships until all Bachelors’ requirements are completed. While an undergraduate, students are required to keep their graduate coursework cumulative GPA at 3.0</w:t>
      </w:r>
      <w:r w:rsidR="00EA29FD">
        <w:rPr>
          <w:rFonts w:ascii="Calibri" w:hAnsi="Calibri" w:cs="Calibri"/>
          <w:color w:val="000000"/>
        </w:rPr>
        <w:t>,</w:t>
      </w:r>
      <w:r w:rsidR="00250A10" w:rsidRPr="00EA29FD">
        <w:rPr>
          <w:rFonts w:ascii="Calibri" w:hAnsi="Calibri" w:cs="Calibri"/>
          <w:color w:val="000000"/>
        </w:rPr>
        <w:t xml:space="preserve"> or higher</w:t>
      </w:r>
      <w:r w:rsidR="00EA29FD">
        <w:rPr>
          <w:rFonts w:ascii="Calibri" w:hAnsi="Calibri" w:cs="Calibri"/>
          <w:color w:val="000000"/>
        </w:rPr>
        <w:t xml:space="preserve"> if required by the graduate degree offering unit,</w:t>
      </w:r>
      <w:r w:rsidR="00250A10" w:rsidRPr="00EA29FD">
        <w:rPr>
          <w:rFonts w:ascii="Calibri" w:hAnsi="Calibri" w:cs="Calibri"/>
          <w:color w:val="000000"/>
        </w:rPr>
        <w:t xml:space="preserve"> to be admitted to the </w:t>
      </w:r>
      <w:proofErr w:type="gramStart"/>
      <w:r w:rsidR="00250A10" w:rsidRPr="00EA29FD">
        <w:rPr>
          <w:rFonts w:ascii="Calibri" w:hAnsi="Calibri" w:cs="Calibri"/>
          <w:color w:val="000000"/>
        </w:rPr>
        <w:t>Master’s</w:t>
      </w:r>
      <w:proofErr w:type="gramEnd"/>
      <w:r w:rsidR="00250A10" w:rsidRPr="00EA29FD">
        <w:rPr>
          <w:rFonts w:ascii="Calibri" w:hAnsi="Calibri" w:cs="Calibri"/>
          <w:color w:val="000000"/>
        </w:rPr>
        <w:t xml:space="preserve"> program. </w:t>
      </w:r>
    </w:p>
    <w:p w14:paraId="052A748A" w14:textId="77777777" w:rsidR="00B611DA" w:rsidRDefault="00B611DA" w:rsidP="00B611DA">
      <w:pPr>
        <w:pStyle w:val="ListParagraph"/>
        <w:rPr>
          <w:rFonts w:ascii="Calibri" w:hAnsi="Calibri" w:cs="Calibri"/>
          <w:color w:val="000000"/>
        </w:rPr>
      </w:pPr>
    </w:p>
    <w:p w14:paraId="48C59352" w14:textId="77777777" w:rsidR="00EA29FD" w:rsidRPr="00EA29FD" w:rsidRDefault="00250A10" w:rsidP="00EA29FD">
      <w:pPr>
        <w:pStyle w:val="ColorfulList-Accent1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t xml:space="preserve">Should a student have completed 12 graduate credits, but not yet completed the undergraduate degree, they will be considered graduate for financial aid and tuition purposes and coded as ‘graduate’ in </w:t>
      </w:r>
      <w:proofErr w:type="spellStart"/>
      <w:r w:rsidR="00EA29FD">
        <w:rPr>
          <w:rFonts w:ascii="Calibri" w:hAnsi="Calibri" w:cs="Calibri"/>
          <w:color w:val="000000"/>
        </w:rPr>
        <w:t>UAccess</w:t>
      </w:r>
      <w:proofErr w:type="spellEnd"/>
      <w:r w:rsidRPr="00EA29FD">
        <w:rPr>
          <w:rFonts w:ascii="Calibri" w:hAnsi="Calibri" w:cs="Calibri"/>
          <w:color w:val="000000"/>
        </w:rPr>
        <w:t>. They will no longer be eligible for undergraduate scholarships</w:t>
      </w:r>
      <w:r w:rsidR="00EA29FD">
        <w:rPr>
          <w:rFonts w:ascii="Calibri" w:hAnsi="Calibri" w:cs="Calibri"/>
          <w:color w:val="000000"/>
        </w:rPr>
        <w:t>, n</w:t>
      </w:r>
      <w:r w:rsidRPr="00EA29FD">
        <w:rPr>
          <w:rFonts w:ascii="Calibri" w:hAnsi="Calibri" w:cs="Calibri"/>
          <w:color w:val="000000"/>
        </w:rPr>
        <w:t xml:space="preserve">or will they be eligible for graduate assistantships. </w:t>
      </w:r>
    </w:p>
    <w:p w14:paraId="5EB18BAD" w14:textId="77777777" w:rsidR="00EA29FD" w:rsidRPr="00EA29FD" w:rsidRDefault="00EA29FD" w:rsidP="00EA29FD">
      <w:pPr>
        <w:pStyle w:val="MediumGrid2"/>
        <w:rPr>
          <w:rFonts w:ascii="Calibri" w:hAnsi="Calibri" w:cs="Calibri"/>
        </w:rPr>
      </w:pPr>
    </w:p>
    <w:p w14:paraId="5C485259" w14:textId="77777777" w:rsidR="00250A10" w:rsidRPr="00EA29FD" w:rsidRDefault="00250A10" w:rsidP="00EA29FD">
      <w:pPr>
        <w:pStyle w:val="ColorfulList-Accent1"/>
        <w:numPr>
          <w:ilvl w:val="0"/>
          <w:numId w:val="14"/>
        </w:numPr>
        <w:spacing w:after="180"/>
        <w:rPr>
          <w:rFonts w:ascii="Calibri" w:hAnsi="Calibri" w:cs="Calibri"/>
          <w:color w:val="000000"/>
        </w:rPr>
      </w:pPr>
      <w:r w:rsidRPr="00EA29FD">
        <w:rPr>
          <w:rFonts w:ascii="Calibri" w:hAnsi="Calibri" w:cs="Calibri"/>
          <w:color w:val="000000"/>
        </w:rPr>
        <w:t xml:space="preserve">At least 12 graduate credits must be taken while in graduate status, after completing all degree requirements for the Bachelor’s. </w:t>
      </w:r>
    </w:p>
    <w:p w14:paraId="5D8C0CC0" w14:textId="77777777" w:rsidR="00250A10" w:rsidRPr="00EA29FD" w:rsidRDefault="00250A10" w:rsidP="00EA29FD">
      <w:pPr>
        <w:pStyle w:val="Heading2"/>
        <w:numPr>
          <w:ilvl w:val="0"/>
          <w:numId w:val="14"/>
        </w:numPr>
        <w:rPr>
          <w:rFonts w:ascii="Calibri" w:hAnsi="Calibri" w:cs="Calibri"/>
          <w:b w:val="0"/>
          <w:iCs/>
          <w:sz w:val="24"/>
          <w:szCs w:val="24"/>
        </w:rPr>
      </w:pPr>
      <w:r w:rsidRPr="00EA29FD">
        <w:rPr>
          <w:rFonts w:ascii="Calibri" w:hAnsi="Calibri" w:cs="Calibri"/>
          <w:b w:val="0"/>
          <w:color w:val="000000"/>
          <w:sz w:val="24"/>
          <w:szCs w:val="24"/>
        </w:rPr>
        <w:t xml:space="preserve">Students should be encouraged to complete their undergraduate requirements as soon as possible, but not later than one semester before receiving their </w:t>
      </w:r>
      <w:proofErr w:type="gramStart"/>
      <w:r w:rsidR="00BC1A65">
        <w:rPr>
          <w:rFonts w:ascii="Calibri" w:hAnsi="Calibri" w:cs="Calibri"/>
          <w:b w:val="0"/>
          <w:color w:val="000000"/>
          <w:sz w:val="24"/>
          <w:szCs w:val="24"/>
        </w:rPr>
        <w:t>M</w:t>
      </w:r>
      <w:r w:rsidRPr="00EA29FD">
        <w:rPr>
          <w:rFonts w:ascii="Calibri" w:hAnsi="Calibri" w:cs="Calibri"/>
          <w:b w:val="0"/>
          <w:color w:val="000000"/>
          <w:sz w:val="24"/>
          <w:szCs w:val="24"/>
        </w:rPr>
        <w:t>aster’s</w:t>
      </w:r>
      <w:proofErr w:type="gramEnd"/>
      <w:r w:rsidR="00BC1A65">
        <w:rPr>
          <w:rFonts w:ascii="Calibri" w:hAnsi="Calibri" w:cs="Calibri"/>
          <w:b w:val="0"/>
          <w:color w:val="000000"/>
          <w:sz w:val="24"/>
          <w:szCs w:val="24"/>
        </w:rPr>
        <w:t xml:space="preserve"> degree</w:t>
      </w:r>
      <w:r w:rsidRPr="00EA29FD">
        <w:rPr>
          <w:rFonts w:ascii="Calibri" w:hAnsi="Calibri" w:cs="Calibri"/>
          <w:b w:val="0"/>
          <w:color w:val="000000"/>
          <w:sz w:val="24"/>
          <w:szCs w:val="24"/>
        </w:rPr>
        <w:t xml:space="preserve">. Students finishing their undergraduate requirements later than one semester before receiving their </w:t>
      </w:r>
      <w:proofErr w:type="gramStart"/>
      <w:r w:rsidR="00BC1A65">
        <w:rPr>
          <w:rFonts w:ascii="Calibri" w:hAnsi="Calibri" w:cs="Calibri"/>
          <w:b w:val="0"/>
          <w:color w:val="000000"/>
          <w:sz w:val="24"/>
          <w:szCs w:val="24"/>
        </w:rPr>
        <w:t>M</w:t>
      </w:r>
      <w:r w:rsidRPr="00EA29FD">
        <w:rPr>
          <w:rFonts w:ascii="Calibri" w:hAnsi="Calibri" w:cs="Calibri"/>
          <w:b w:val="0"/>
          <w:color w:val="000000"/>
          <w:sz w:val="24"/>
          <w:szCs w:val="24"/>
        </w:rPr>
        <w:t>aster’s</w:t>
      </w:r>
      <w:proofErr w:type="gramEnd"/>
      <w:r w:rsidRPr="00EA29FD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="00BC1A65">
        <w:rPr>
          <w:rFonts w:ascii="Calibri" w:hAnsi="Calibri" w:cs="Calibri"/>
          <w:b w:val="0"/>
          <w:color w:val="000000"/>
          <w:sz w:val="24"/>
          <w:szCs w:val="24"/>
        </w:rPr>
        <w:t xml:space="preserve">degree </w:t>
      </w:r>
      <w:r w:rsidRPr="00EA29FD">
        <w:rPr>
          <w:rFonts w:ascii="Calibri" w:hAnsi="Calibri" w:cs="Calibri"/>
          <w:b w:val="0"/>
          <w:color w:val="000000"/>
          <w:sz w:val="24"/>
          <w:szCs w:val="24"/>
        </w:rPr>
        <w:t>will no longer be eligible for undergraduate scholarships</w:t>
      </w:r>
      <w:r w:rsidR="00BC1A65">
        <w:rPr>
          <w:rFonts w:ascii="Calibri" w:hAnsi="Calibri" w:cs="Calibri"/>
          <w:b w:val="0"/>
          <w:color w:val="000000"/>
          <w:sz w:val="24"/>
          <w:szCs w:val="24"/>
        </w:rPr>
        <w:t>, n</w:t>
      </w:r>
      <w:r w:rsidRPr="00EA29FD">
        <w:rPr>
          <w:rFonts w:ascii="Calibri" w:hAnsi="Calibri" w:cs="Calibri"/>
          <w:b w:val="0"/>
          <w:color w:val="000000"/>
          <w:sz w:val="24"/>
          <w:szCs w:val="24"/>
        </w:rPr>
        <w:t xml:space="preserve">or will they be eligible for graduate assistantships. Neither degree will be awarded until the undergraduate requirements are completed along with the </w:t>
      </w:r>
      <w:proofErr w:type="gramStart"/>
      <w:r w:rsidRPr="00EA29FD">
        <w:rPr>
          <w:rFonts w:ascii="Calibri" w:hAnsi="Calibri" w:cs="Calibri"/>
          <w:b w:val="0"/>
          <w:color w:val="000000"/>
          <w:sz w:val="24"/>
          <w:szCs w:val="24"/>
        </w:rPr>
        <w:t>Master’s</w:t>
      </w:r>
      <w:proofErr w:type="gramEnd"/>
      <w:r w:rsidRPr="00EA29FD">
        <w:rPr>
          <w:rFonts w:ascii="Calibri" w:hAnsi="Calibri" w:cs="Calibri"/>
          <w:b w:val="0"/>
          <w:color w:val="000000"/>
          <w:sz w:val="24"/>
          <w:szCs w:val="24"/>
        </w:rPr>
        <w:t xml:space="preserve"> requirements.</w:t>
      </w:r>
    </w:p>
    <w:p w14:paraId="60D21B95" w14:textId="77777777" w:rsidR="00250A10" w:rsidRPr="00250A10" w:rsidRDefault="00250A10" w:rsidP="00250A10">
      <w:pPr>
        <w:pStyle w:val="Heading2"/>
        <w:ind w:left="360"/>
        <w:rPr>
          <w:rFonts w:ascii="Calibri" w:hAnsi="Calibri" w:cs="Calibri"/>
          <w:iCs/>
          <w:sz w:val="24"/>
          <w:szCs w:val="24"/>
        </w:rPr>
      </w:pPr>
    </w:p>
    <w:sectPr w:rsidR="00250A10" w:rsidRPr="00250A10" w:rsidSect="00C320B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5C3F" w14:textId="77777777" w:rsidR="00C320B9" w:rsidRDefault="00C320B9" w:rsidP="00C320B9">
      <w:r>
        <w:separator/>
      </w:r>
    </w:p>
  </w:endnote>
  <w:endnote w:type="continuationSeparator" w:id="0">
    <w:p w14:paraId="18BD64AF" w14:textId="77777777" w:rsidR="00C320B9" w:rsidRDefault="00C320B9" w:rsidP="00C3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666C" w14:textId="0322CD06" w:rsidR="00C320B9" w:rsidRPr="00C320B9" w:rsidRDefault="00C320B9" w:rsidP="00C320B9">
    <w:pPr>
      <w:pStyle w:val="Footer"/>
      <w:jc w:val="right"/>
    </w:pPr>
    <w:r w:rsidRPr="00C320B9">
      <w:rPr>
        <w:rFonts w:asciiTheme="majorHAnsi" w:hAnsiTheme="majorHAnsi" w:cstheme="majorHAnsi"/>
        <w:caps/>
        <w:sz w:val="20"/>
        <w:szCs w:val="20"/>
      </w:rPr>
      <w:fldChar w:fldCharType="begin"/>
    </w:r>
    <w:r w:rsidRPr="00C320B9">
      <w:rPr>
        <w:rFonts w:asciiTheme="majorHAnsi" w:hAnsiTheme="majorHAnsi" w:cstheme="majorHAnsi"/>
        <w:caps/>
        <w:sz w:val="20"/>
        <w:szCs w:val="20"/>
      </w:rPr>
      <w:instrText xml:space="preserve"> DATE \@ "M/d/yy" </w:instrText>
    </w:r>
    <w:r w:rsidRPr="00C320B9">
      <w:rPr>
        <w:rFonts w:asciiTheme="majorHAnsi" w:hAnsiTheme="majorHAnsi" w:cstheme="majorHAnsi"/>
        <w:caps/>
        <w:sz w:val="20"/>
        <w:szCs w:val="20"/>
      </w:rPr>
      <w:fldChar w:fldCharType="separate"/>
    </w:r>
    <w:r w:rsidRPr="00C320B9">
      <w:rPr>
        <w:rFonts w:asciiTheme="majorHAnsi" w:hAnsiTheme="majorHAnsi" w:cstheme="majorHAnsi"/>
        <w:caps/>
        <w:noProof/>
        <w:sz w:val="20"/>
        <w:szCs w:val="20"/>
      </w:rPr>
      <w:t>8/21/23</w:t>
    </w:r>
    <w:r w:rsidRPr="00C320B9">
      <w:rPr>
        <w:rFonts w:asciiTheme="majorHAnsi" w:hAnsiTheme="majorHAnsi" w:cstheme="majorHAnsi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953B" w14:textId="77777777" w:rsidR="00C320B9" w:rsidRDefault="00C320B9" w:rsidP="00C320B9">
      <w:r>
        <w:separator/>
      </w:r>
    </w:p>
  </w:footnote>
  <w:footnote w:type="continuationSeparator" w:id="0">
    <w:p w14:paraId="511FDE73" w14:textId="77777777" w:rsidR="00C320B9" w:rsidRDefault="00C320B9" w:rsidP="00C3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70FA" w14:textId="714785A4" w:rsidR="00C320B9" w:rsidRPr="00C320B9" w:rsidRDefault="00C320B9" w:rsidP="00C320B9">
    <w:pPr>
      <w:jc w:val="center"/>
      <w:rPr>
        <w:rFonts w:ascii="Calibri" w:hAnsi="Calibri" w:cs="Calibri"/>
        <w:b/>
        <w:smallCaps/>
        <w:sz w:val="32"/>
        <w:szCs w:val="32"/>
      </w:rPr>
    </w:pPr>
    <w:r w:rsidRPr="00C320B9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3882B9B" wp14:editId="5E2492D1">
          <wp:simplePos x="0" y="0"/>
          <wp:positionH relativeFrom="column">
            <wp:posOffset>83128</wp:posOffset>
          </wp:positionH>
          <wp:positionV relativeFrom="paragraph">
            <wp:posOffset>-203258</wp:posOffset>
          </wp:positionV>
          <wp:extent cx="877460" cy="822960"/>
          <wp:effectExtent l="0" t="0" r="0" b="2540"/>
          <wp:wrapSquare wrapText="bothSides"/>
          <wp:docPr id="1328555527" name="Picture 1" descr="A logo of a university of arizon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55527" name="Picture 1" descr="A logo of a university of arizona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4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0B9">
      <w:rPr>
        <w:rFonts w:ascii="Calibri" w:hAnsi="Calibri" w:cs="Calibri"/>
        <w:b/>
        <w:smallCaps/>
        <w:sz w:val="32"/>
        <w:szCs w:val="32"/>
      </w:rPr>
      <w:t>Accelerated Master’s Program – Implementation Request</w:t>
    </w:r>
  </w:p>
  <w:p w14:paraId="7A502CF6" w14:textId="2685ACEB" w:rsidR="00C320B9" w:rsidRPr="00C320B9" w:rsidRDefault="00C320B9" w:rsidP="00C32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FFFFFF1D"/>
    <w:multiLevelType w:val="multilevel"/>
    <w:tmpl w:val="0B446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4F25"/>
    <w:multiLevelType w:val="hybridMultilevel"/>
    <w:tmpl w:val="4E2EB160"/>
    <w:lvl w:ilvl="0" w:tplc="1BEC949E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F20F5"/>
    <w:multiLevelType w:val="hybridMultilevel"/>
    <w:tmpl w:val="0960F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0CA0"/>
    <w:multiLevelType w:val="hybridMultilevel"/>
    <w:tmpl w:val="2A8A5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4CEF"/>
    <w:multiLevelType w:val="hybridMultilevel"/>
    <w:tmpl w:val="84DA3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F82"/>
    <w:multiLevelType w:val="hybridMultilevel"/>
    <w:tmpl w:val="6144C400"/>
    <w:lvl w:ilvl="0" w:tplc="D66206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4466FA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5B347E"/>
    <w:multiLevelType w:val="hybridMultilevel"/>
    <w:tmpl w:val="B7060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13EC"/>
    <w:multiLevelType w:val="hybridMultilevel"/>
    <w:tmpl w:val="FB22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2775A"/>
    <w:multiLevelType w:val="hybridMultilevel"/>
    <w:tmpl w:val="F90A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D67F7"/>
    <w:multiLevelType w:val="hybridMultilevel"/>
    <w:tmpl w:val="4D041CC0"/>
    <w:lvl w:ilvl="0" w:tplc="36C6B7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2742F"/>
    <w:multiLevelType w:val="hybridMultilevel"/>
    <w:tmpl w:val="E064F3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E1A91"/>
    <w:multiLevelType w:val="hybridMultilevel"/>
    <w:tmpl w:val="C0AE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964BD"/>
    <w:multiLevelType w:val="hybridMultilevel"/>
    <w:tmpl w:val="6BB2EEAC"/>
    <w:lvl w:ilvl="0" w:tplc="2028EB8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81C10"/>
    <w:multiLevelType w:val="hybridMultilevel"/>
    <w:tmpl w:val="9782D0B0"/>
    <w:lvl w:ilvl="0" w:tplc="2028EB8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22439F"/>
    <w:multiLevelType w:val="multilevel"/>
    <w:tmpl w:val="007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42581"/>
    <w:multiLevelType w:val="hybridMultilevel"/>
    <w:tmpl w:val="C20E23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16379B"/>
    <w:multiLevelType w:val="hybridMultilevel"/>
    <w:tmpl w:val="D2E2D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53787">
    <w:abstractNumId w:val="13"/>
  </w:num>
  <w:num w:numId="2" w16cid:durableId="103228756">
    <w:abstractNumId w:val="9"/>
  </w:num>
  <w:num w:numId="3" w16cid:durableId="1362627023">
    <w:abstractNumId w:val="16"/>
  </w:num>
  <w:num w:numId="4" w16cid:durableId="1925450495">
    <w:abstractNumId w:val="2"/>
  </w:num>
  <w:num w:numId="5" w16cid:durableId="2134590066">
    <w:abstractNumId w:val="10"/>
  </w:num>
  <w:num w:numId="6" w16cid:durableId="1532181036">
    <w:abstractNumId w:val="5"/>
  </w:num>
  <w:num w:numId="7" w16cid:durableId="1914390300">
    <w:abstractNumId w:val="15"/>
  </w:num>
  <w:num w:numId="8" w16cid:durableId="1138765714">
    <w:abstractNumId w:val="3"/>
  </w:num>
  <w:num w:numId="9" w16cid:durableId="818881367">
    <w:abstractNumId w:val="8"/>
  </w:num>
  <w:num w:numId="10" w16cid:durableId="9573519">
    <w:abstractNumId w:val="11"/>
  </w:num>
  <w:num w:numId="11" w16cid:durableId="1681930352">
    <w:abstractNumId w:val="7"/>
  </w:num>
  <w:num w:numId="12" w16cid:durableId="1502819129">
    <w:abstractNumId w:val="12"/>
  </w:num>
  <w:num w:numId="13" w16cid:durableId="1086532656">
    <w:abstractNumId w:val="14"/>
  </w:num>
  <w:num w:numId="14" w16cid:durableId="1986884670">
    <w:abstractNumId w:val="4"/>
  </w:num>
  <w:num w:numId="15" w16cid:durableId="1104378936">
    <w:abstractNumId w:val="1"/>
  </w:num>
  <w:num w:numId="16" w16cid:durableId="1216117458">
    <w:abstractNumId w:val="6"/>
  </w:num>
  <w:num w:numId="17" w16cid:durableId="4117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D"/>
    <w:rsid w:val="00075267"/>
    <w:rsid w:val="000C552D"/>
    <w:rsid w:val="00121D18"/>
    <w:rsid w:val="001724D4"/>
    <w:rsid w:val="00250A10"/>
    <w:rsid w:val="002E3BFE"/>
    <w:rsid w:val="002E5B5D"/>
    <w:rsid w:val="003058E8"/>
    <w:rsid w:val="003F1D05"/>
    <w:rsid w:val="00420373"/>
    <w:rsid w:val="0043102D"/>
    <w:rsid w:val="004657EE"/>
    <w:rsid w:val="00507B69"/>
    <w:rsid w:val="00555475"/>
    <w:rsid w:val="005E40EA"/>
    <w:rsid w:val="00600028"/>
    <w:rsid w:val="006E4A88"/>
    <w:rsid w:val="006E684A"/>
    <w:rsid w:val="00792CCF"/>
    <w:rsid w:val="007F1D70"/>
    <w:rsid w:val="008958E7"/>
    <w:rsid w:val="008966FA"/>
    <w:rsid w:val="009E3366"/>
    <w:rsid w:val="009E6AAE"/>
    <w:rsid w:val="00A16B51"/>
    <w:rsid w:val="00A247EA"/>
    <w:rsid w:val="00B611DA"/>
    <w:rsid w:val="00BC1A65"/>
    <w:rsid w:val="00BC6A2B"/>
    <w:rsid w:val="00C110E3"/>
    <w:rsid w:val="00C320B9"/>
    <w:rsid w:val="00C62A80"/>
    <w:rsid w:val="00CF47F1"/>
    <w:rsid w:val="00D1249A"/>
    <w:rsid w:val="00D20031"/>
    <w:rsid w:val="00D24F13"/>
    <w:rsid w:val="00D84201"/>
    <w:rsid w:val="00DF6A46"/>
    <w:rsid w:val="00E269F4"/>
    <w:rsid w:val="00E836C9"/>
    <w:rsid w:val="00EA29FD"/>
    <w:rsid w:val="00EB3DEF"/>
    <w:rsid w:val="00ED4886"/>
    <w:rsid w:val="00EF500B"/>
    <w:rsid w:val="00F322EC"/>
    <w:rsid w:val="00F4656D"/>
    <w:rsid w:val="00F658E7"/>
    <w:rsid w:val="00F728C1"/>
    <w:rsid w:val="00F7411B"/>
    <w:rsid w:val="00F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A3B09D"/>
  <w14:defaultImageDpi w14:val="300"/>
  <w15:chartTrackingRefBased/>
  <w15:docId w15:val="{7A959BF9-0D4F-5349-962D-55FEC48C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2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102D"/>
    <w:pPr>
      <w:keepNext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102D"/>
    <w:rPr>
      <w:rFonts w:ascii="Times New Roman" w:eastAsia="Times New Roman" w:hAnsi="Times New Roman" w:cs="Times New Roman"/>
      <w:b/>
      <w:szCs w:val="20"/>
    </w:rPr>
  </w:style>
  <w:style w:type="paragraph" w:styleId="ColorfulList-Accent1">
    <w:name w:val="Colorful List Accent 1"/>
    <w:basedOn w:val="Normal"/>
    <w:uiPriority w:val="34"/>
    <w:qFormat/>
    <w:rsid w:val="0043102D"/>
    <w:pPr>
      <w:ind w:left="720"/>
      <w:contextualSpacing/>
    </w:pPr>
  </w:style>
  <w:style w:type="character" w:styleId="Hyperlink">
    <w:name w:val="Hyperlink"/>
    <w:uiPriority w:val="99"/>
    <w:unhideWhenUsed/>
    <w:rsid w:val="0043102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31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02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102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02D"/>
    <w:rPr>
      <w:rFonts w:ascii="Tahoma" w:eastAsia="Times New Roman" w:hAnsi="Tahoma" w:cs="Tahoma"/>
      <w:sz w:val="16"/>
      <w:szCs w:val="16"/>
    </w:rPr>
  </w:style>
  <w:style w:type="paragraph" w:styleId="MediumGrid2">
    <w:name w:val="Medium Grid 2"/>
    <w:uiPriority w:val="1"/>
    <w:qFormat/>
    <w:rsid w:val="00EA29F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B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3B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1D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32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B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arizona.edu/2011-12/policies/grad_credit_seniors.ht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EF86F9198A498A8C72433580B23B" ma:contentTypeVersion="7" ma:contentTypeDescription="Create a new document." ma:contentTypeScope="" ma:versionID="7612467690f627b08d4f0898069ad84f">
  <xsd:schema xmlns:xsd="http://www.w3.org/2001/XMLSchema" xmlns:xs="http://www.w3.org/2001/XMLSchema" xmlns:p="http://schemas.microsoft.com/office/2006/metadata/properties" xmlns:ns2="43a97b15-5d0f-4a02-b814-a5a84fc3dd13" xmlns:ns3="a9ddcca5-81ba-4be0-9a4a-cb22122d7787" targetNamespace="http://schemas.microsoft.com/office/2006/metadata/properties" ma:root="true" ma:fieldsID="3f303161d8c41cc427573ba48e3f5f2e" ns2:_="" ns3:_="">
    <xsd:import namespace="43a97b15-5d0f-4a02-b814-a5a84fc3dd13"/>
    <xsd:import namespace="a9ddcca5-81ba-4be0-9a4a-cb22122d7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7b15-5d0f-4a02-b814-a5a84fc3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cca5-81ba-4be0-9a4a-cb22122d7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6AD04-23A1-4D89-854A-2680F41A1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716E5-31C5-418F-8887-FE4A41807C75}"/>
</file>

<file path=customXml/itemProps3.xml><?xml version="1.0" encoding="utf-8"?>
<ds:datastoreItem xmlns:ds="http://schemas.openxmlformats.org/officeDocument/2006/customXml" ds:itemID="{1266DFC2-5875-4AF0-A05A-B62C630CE19B}"/>
</file>

<file path=customXml/itemProps4.xml><?xml version="1.0" encoding="utf-8"?>
<ds:datastoreItem xmlns:ds="http://schemas.openxmlformats.org/officeDocument/2006/customXml" ds:itemID="{E16138A2-7DAA-47E1-AF5C-0787C27D1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</vt:lpstr>
      <vt:lpstr>    Bachelor’s Degree &amp; Major(s) Eligible for the AMP: [Which Bachelor’s degree – BA</vt:lpstr>
      <vt:lpstr>    Attach Letters of Support [A letter of support from the unit head/college dean m</vt:lpstr>
      <vt:lpstr>    Attach a Sample Plan of Study and Curriculum [Please include the graduate curric</vt:lpstr>
      <vt:lpstr>    Additional AMP Admission Requirements [Programs may have more stringent or addit</vt:lpstr>
      <vt:lpstr>    </vt:lpstr>
      <vt:lpstr>    Review the section below. Indicate whether you have additional admissions requir</vt:lpstr>
      <vt:lpstr>    ______ Yes, there are additional admission requirements [Highlight and list any </vt:lpstr>
      <vt:lpstr>    Review the section below. Indicate whether you have additional degree and tuitio</vt:lpstr>
      <vt:lpstr>    ______ Yes, there are additional degree and tuition admission requirements [High</vt:lpstr>
      <vt:lpstr>    Students should be encouraged to complete their undergraduate requirements as so</vt:lpstr>
      <vt:lpstr>    </vt:lpstr>
    </vt:vector>
  </TitlesOfParts>
  <Company>UofA</Company>
  <LinksUpToDate>false</LinksUpToDate>
  <CharactersWithSpaces>6187</CharactersWithSpaces>
  <SharedDoc>false</SharedDoc>
  <HLinks>
    <vt:vector size="6" baseType="variant"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http://catalog.arizona.edu/2011-12/policies/grad_credit_seniors.htm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J. King</dc:creator>
  <cp:keywords/>
  <cp:lastModifiedBy>Sandoval, Liz - (esandmar)</cp:lastModifiedBy>
  <cp:revision>2</cp:revision>
  <dcterms:created xsi:type="dcterms:W3CDTF">2023-08-21T18:06:00Z</dcterms:created>
  <dcterms:modified xsi:type="dcterms:W3CDTF">2023-08-21T18:06:00Z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0x0101003ECAEF86F9198A498A8C72433580B23B</vt:lpwstr>
  </property>
</Properties>
</file>